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A14C8" w14:textId="0A6D4A35" w:rsidR="00307BB0" w:rsidRPr="00845C72" w:rsidRDefault="00307BB0" w:rsidP="00307BB0">
      <w:pPr>
        <w:pStyle w:val="Heading1"/>
        <w:numPr>
          <w:ilvl w:val="0"/>
          <w:numId w:val="1"/>
        </w:numPr>
        <w:rPr>
          <w:rFonts w:asciiTheme="minorHAnsi" w:hAnsiTheme="minorHAnsi" w:cstheme="minorHAnsi"/>
          <w:szCs w:val="24"/>
        </w:rPr>
      </w:pPr>
      <w:r w:rsidRPr="00845C72">
        <w:rPr>
          <w:rFonts w:asciiTheme="minorHAnsi" w:hAnsiTheme="minorHAnsi" w:cstheme="minorHAnsi"/>
          <w:szCs w:val="24"/>
        </w:rPr>
        <w:t>PRODUCT(S) – Outdoor Units (Single Zone Systems-Cassette/Console/Duct</w:t>
      </w:r>
      <w:r w:rsidR="003D7367">
        <w:rPr>
          <w:rFonts w:asciiTheme="minorHAnsi" w:hAnsiTheme="minorHAnsi" w:cstheme="minorHAnsi"/>
          <w:szCs w:val="24"/>
        </w:rPr>
        <w:t>ed</w:t>
      </w:r>
      <w:r w:rsidRPr="00845C72">
        <w:rPr>
          <w:rFonts w:asciiTheme="minorHAnsi" w:hAnsiTheme="minorHAnsi" w:cstheme="minorHAnsi"/>
          <w:szCs w:val="24"/>
        </w:rPr>
        <w:t>/VAHU)</w:t>
      </w:r>
    </w:p>
    <w:p w14:paraId="22FC19F3" w14:textId="6BDA97DC" w:rsidR="00307BB0" w:rsidRPr="00BE593F" w:rsidRDefault="00307BB0" w:rsidP="00307BB0">
      <w:pPr>
        <w:pStyle w:val="Heading2"/>
      </w:pPr>
      <w:r>
        <w:t>Single Zone with LGRED</w:t>
      </w:r>
      <w:r w:rsidRPr="02D01F30">
        <w:rPr>
          <w:rFonts w:cs="Calibri"/>
        </w:rPr>
        <w:t>°</w:t>
      </w:r>
      <w:r>
        <w:t xml:space="preserve"> Heat Pump Outdoor Unit (Cassette/Mid-Static Duct/VAHU) </w:t>
      </w:r>
      <w:r w:rsidR="00023684" w:rsidRPr="02D01F30">
        <w:rPr>
          <w:rFonts w:asciiTheme="minorHAnsi" w:hAnsiTheme="minorHAnsi" w:cs="Calibri"/>
          <w:b w:val="0"/>
          <w:bCs w:val="0"/>
          <w:color w:val="0070C0"/>
          <w:sz w:val="22"/>
          <w:szCs w:val="22"/>
        </w:rPr>
        <w:t>&lt;KUSX</w:t>
      </w:r>
      <w:r w:rsidR="00023684">
        <w:rPr>
          <w:rFonts w:asciiTheme="minorHAnsi" w:hAnsiTheme="minorHAnsi" w:cs="Calibri"/>
          <w:b w:val="0"/>
          <w:bCs w:val="0"/>
          <w:color w:val="0070C0"/>
          <w:sz w:val="22"/>
          <w:szCs w:val="22"/>
        </w:rPr>
        <w:t>A</w:t>
      </w:r>
      <w:r w:rsidR="00023684" w:rsidRPr="02D01F30">
        <w:rPr>
          <w:rFonts w:asciiTheme="minorHAnsi" w:hAnsiTheme="minorHAnsi" w:cs="Calibri"/>
          <w:b w:val="0"/>
          <w:bCs w:val="0"/>
          <w:color w:val="0070C0"/>
          <w:sz w:val="22"/>
          <w:szCs w:val="22"/>
        </w:rPr>
        <w:t>1</w:t>
      </w:r>
      <w:r w:rsidR="00023684">
        <w:rPr>
          <w:rFonts w:asciiTheme="minorHAnsi" w:hAnsiTheme="minorHAnsi" w:cs="Calibri"/>
          <w:b w:val="0"/>
          <w:bCs w:val="0"/>
          <w:color w:val="0070C0"/>
          <w:sz w:val="22"/>
          <w:szCs w:val="22"/>
        </w:rPr>
        <w:t>2</w:t>
      </w:r>
      <w:r w:rsidR="00023684" w:rsidRPr="02D01F30">
        <w:rPr>
          <w:rFonts w:asciiTheme="minorHAnsi" w:hAnsiTheme="minorHAnsi" w:cs="Calibri"/>
          <w:b w:val="0"/>
          <w:bCs w:val="0"/>
          <w:color w:val="0070C0"/>
          <w:sz w:val="22"/>
          <w:szCs w:val="22"/>
        </w:rPr>
        <w:t>1A&gt;</w:t>
      </w:r>
      <w:r w:rsidRPr="02D01F30">
        <w:rPr>
          <w:rFonts w:asciiTheme="minorHAnsi" w:hAnsiTheme="minorHAnsi" w:cs="Calibri"/>
          <w:b w:val="0"/>
          <w:bCs w:val="0"/>
          <w:color w:val="0070C0"/>
          <w:sz w:val="22"/>
          <w:szCs w:val="22"/>
        </w:rPr>
        <w:t>&lt;</w:t>
      </w:r>
      <w:r w:rsidR="554D5481" w:rsidRPr="02D01F30">
        <w:rPr>
          <w:rFonts w:asciiTheme="minorHAnsi" w:hAnsiTheme="minorHAnsi" w:cs="Calibri"/>
          <w:b w:val="0"/>
          <w:bCs w:val="0"/>
          <w:color w:val="0070C0"/>
          <w:sz w:val="22"/>
          <w:szCs w:val="22"/>
        </w:rPr>
        <w:t>KUSX</w:t>
      </w:r>
      <w:r w:rsidR="00CB268D">
        <w:rPr>
          <w:rFonts w:asciiTheme="minorHAnsi" w:hAnsiTheme="minorHAnsi" w:cs="Calibri"/>
          <w:b w:val="0"/>
          <w:bCs w:val="0"/>
          <w:color w:val="0070C0"/>
          <w:sz w:val="22"/>
          <w:szCs w:val="22"/>
        </w:rPr>
        <w:t>A</w:t>
      </w:r>
      <w:r w:rsidR="554D5481" w:rsidRPr="02D01F30">
        <w:rPr>
          <w:rFonts w:asciiTheme="minorHAnsi" w:hAnsiTheme="minorHAnsi" w:cs="Calibri"/>
          <w:b w:val="0"/>
          <w:bCs w:val="0"/>
          <w:color w:val="0070C0"/>
          <w:sz w:val="22"/>
          <w:szCs w:val="22"/>
        </w:rPr>
        <w:t>181A</w:t>
      </w:r>
      <w:r w:rsidRPr="02D01F30">
        <w:rPr>
          <w:rFonts w:asciiTheme="minorHAnsi" w:hAnsiTheme="minorHAnsi" w:cs="Calibri"/>
          <w:b w:val="0"/>
          <w:bCs w:val="0"/>
          <w:color w:val="0070C0"/>
          <w:sz w:val="22"/>
          <w:szCs w:val="22"/>
        </w:rPr>
        <w:t>&gt;&lt;</w:t>
      </w:r>
      <w:r w:rsidR="4597414D" w:rsidRPr="02D01F30">
        <w:rPr>
          <w:rFonts w:asciiTheme="minorHAnsi" w:hAnsiTheme="minorHAnsi" w:cs="Calibri"/>
          <w:b w:val="0"/>
          <w:bCs w:val="0"/>
          <w:color w:val="0070C0"/>
          <w:sz w:val="22"/>
          <w:szCs w:val="22"/>
        </w:rPr>
        <w:t>KUSX</w:t>
      </w:r>
      <w:r w:rsidR="00CB268D">
        <w:rPr>
          <w:rFonts w:asciiTheme="minorHAnsi" w:hAnsiTheme="minorHAnsi" w:cs="Calibri"/>
          <w:b w:val="0"/>
          <w:bCs w:val="0"/>
          <w:color w:val="0070C0"/>
          <w:sz w:val="22"/>
          <w:szCs w:val="22"/>
        </w:rPr>
        <w:t>A</w:t>
      </w:r>
      <w:r w:rsidR="4597414D" w:rsidRPr="02D01F30">
        <w:rPr>
          <w:rFonts w:asciiTheme="minorHAnsi" w:hAnsiTheme="minorHAnsi" w:cs="Calibri"/>
          <w:b w:val="0"/>
          <w:bCs w:val="0"/>
          <w:color w:val="0070C0"/>
          <w:sz w:val="22"/>
          <w:szCs w:val="22"/>
        </w:rPr>
        <w:t>241A</w:t>
      </w:r>
      <w:r w:rsidRPr="02D01F30">
        <w:rPr>
          <w:rFonts w:asciiTheme="minorHAnsi" w:hAnsiTheme="minorHAnsi" w:cs="Calibri"/>
          <w:b w:val="0"/>
          <w:bCs w:val="0"/>
          <w:color w:val="0070C0"/>
          <w:sz w:val="22"/>
          <w:szCs w:val="22"/>
        </w:rPr>
        <w:t>&gt;</w:t>
      </w:r>
      <w:r w:rsidR="00CB268D" w:rsidRPr="02D01F30">
        <w:rPr>
          <w:rFonts w:asciiTheme="minorHAnsi" w:hAnsiTheme="minorHAnsi" w:cs="Calibri"/>
          <w:b w:val="0"/>
          <w:bCs w:val="0"/>
          <w:color w:val="0070C0"/>
          <w:sz w:val="22"/>
          <w:szCs w:val="22"/>
        </w:rPr>
        <w:t>&lt;KUSX</w:t>
      </w:r>
      <w:r w:rsidR="00CB268D">
        <w:rPr>
          <w:rFonts w:asciiTheme="minorHAnsi" w:hAnsiTheme="minorHAnsi" w:cs="Calibri"/>
          <w:b w:val="0"/>
          <w:bCs w:val="0"/>
          <w:color w:val="0070C0"/>
          <w:sz w:val="22"/>
          <w:szCs w:val="22"/>
        </w:rPr>
        <w:t>A30</w:t>
      </w:r>
      <w:r w:rsidR="00CB268D" w:rsidRPr="02D01F30">
        <w:rPr>
          <w:rFonts w:asciiTheme="minorHAnsi" w:hAnsiTheme="minorHAnsi" w:cs="Calibri"/>
          <w:b w:val="0"/>
          <w:bCs w:val="0"/>
          <w:color w:val="0070C0"/>
          <w:sz w:val="22"/>
          <w:szCs w:val="22"/>
        </w:rPr>
        <w:t>1A&gt;</w:t>
      </w:r>
      <w:r w:rsidRPr="02D01F30">
        <w:rPr>
          <w:rFonts w:asciiTheme="minorHAnsi" w:hAnsiTheme="minorHAnsi" w:cs="Calibri"/>
          <w:b w:val="0"/>
          <w:bCs w:val="0"/>
          <w:color w:val="0070C0"/>
          <w:sz w:val="22"/>
          <w:szCs w:val="22"/>
        </w:rPr>
        <w:t>&lt;</w:t>
      </w:r>
      <w:r w:rsidR="7A284931" w:rsidRPr="02D01F30">
        <w:rPr>
          <w:rFonts w:asciiTheme="minorHAnsi" w:hAnsiTheme="minorHAnsi" w:cs="Calibri"/>
          <w:b w:val="0"/>
          <w:bCs w:val="0"/>
          <w:color w:val="0070C0"/>
          <w:sz w:val="22"/>
          <w:szCs w:val="22"/>
        </w:rPr>
        <w:t>KUSX</w:t>
      </w:r>
      <w:r w:rsidR="00CB268D">
        <w:rPr>
          <w:rFonts w:asciiTheme="minorHAnsi" w:hAnsiTheme="minorHAnsi" w:cs="Calibri"/>
          <w:b w:val="0"/>
          <w:bCs w:val="0"/>
          <w:color w:val="0070C0"/>
          <w:sz w:val="22"/>
          <w:szCs w:val="22"/>
        </w:rPr>
        <w:t>A</w:t>
      </w:r>
      <w:r w:rsidR="7A284931" w:rsidRPr="02D01F30">
        <w:rPr>
          <w:rFonts w:asciiTheme="minorHAnsi" w:hAnsiTheme="minorHAnsi" w:cs="Calibri"/>
          <w:b w:val="0"/>
          <w:bCs w:val="0"/>
          <w:color w:val="0070C0"/>
          <w:sz w:val="22"/>
          <w:szCs w:val="22"/>
        </w:rPr>
        <w:t>361A</w:t>
      </w:r>
      <w:r w:rsidRPr="02D01F30">
        <w:rPr>
          <w:rFonts w:asciiTheme="minorHAnsi" w:hAnsiTheme="minorHAnsi" w:cs="Calibri"/>
          <w:b w:val="0"/>
          <w:bCs w:val="0"/>
          <w:color w:val="0070C0"/>
          <w:sz w:val="22"/>
          <w:szCs w:val="22"/>
        </w:rPr>
        <w:t>&gt;&lt;</w:t>
      </w:r>
      <w:r w:rsidR="0D185584" w:rsidRPr="02D01F30">
        <w:rPr>
          <w:rFonts w:asciiTheme="minorHAnsi" w:hAnsiTheme="minorHAnsi" w:cs="Calibri"/>
          <w:b w:val="0"/>
          <w:bCs w:val="0"/>
          <w:color w:val="0070C0"/>
          <w:sz w:val="22"/>
          <w:szCs w:val="22"/>
        </w:rPr>
        <w:t>KUSX</w:t>
      </w:r>
      <w:r w:rsidR="00CB268D">
        <w:rPr>
          <w:rFonts w:asciiTheme="minorHAnsi" w:hAnsiTheme="minorHAnsi" w:cs="Calibri"/>
          <w:b w:val="0"/>
          <w:bCs w:val="0"/>
          <w:color w:val="0070C0"/>
          <w:sz w:val="22"/>
          <w:szCs w:val="22"/>
        </w:rPr>
        <w:t>A</w:t>
      </w:r>
      <w:r w:rsidR="0D185584" w:rsidRPr="02D01F30">
        <w:rPr>
          <w:rFonts w:asciiTheme="minorHAnsi" w:hAnsiTheme="minorHAnsi" w:cs="Calibri"/>
          <w:b w:val="0"/>
          <w:bCs w:val="0"/>
          <w:color w:val="0070C0"/>
          <w:sz w:val="22"/>
          <w:szCs w:val="22"/>
        </w:rPr>
        <w:t>421A</w:t>
      </w:r>
      <w:r w:rsidRPr="02D01F30">
        <w:rPr>
          <w:rFonts w:asciiTheme="minorHAnsi" w:hAnsiTheme="minorHAnsi" w:cs="Calibri"/>
          <w:b w:val="0"/>
          <w:bCs w:val="0"/>
          <w:color w:val="0070C0"/>
          <w:sz w:val="22"/>
          <w:szCs w:val="22"/>
        </w:rPr>
        <w:t>&gt;&lt;</w:t>
      </w:r>
      <w:r w:rsidR="51995E8A" w:rsidRPr="02D01F30">
        <w:rPr>
          <w:rFonts w:asciiTheme="minorHAnsi" w:hAnsiTheme="minorHAnsi" w:cs="Calibri"/>
          <w:b w:val="0"/>
          <w:bCs w:val="0"/>
          <w:color w:val="0070C0"/>
          <w:sz w:val="22"/>
          <w:szCs w:val="22"/>
        </w:rPr>
        <w:t>KUSXA481A</w:t>
      </w:r>
      <w:r w:rsidRPr="02D01F30">
        <w:rPr>
          <w:rFonts w:asciiTheme="minorHAnsi" w:hAnsiTheme="minorHAnsi" w:cs="Calibri"/>
          <w:b w:val="0"/>
          <w:bCs w:val="0"/>
          <w:color w:val="0070C0"/>
          <w:sz w:val="22"/>
          <w:szCs w:val="22"/>
        </w:rPr>
        <w:t>&gt;</w:t>
      </w:r>
    </w:p>
    <w:p w14:paraId="489DCD4C" w14:textId="77777777" w:rsidR="00BE593F" w:rsidRPr="008068B6" w:rsidRDefault="00BE593F" w:rsidP="00BE593F">
      <w:pPr>
        <w:pStyle w:val="Heading3"/>
        <w:numPr>
          <w:ilvl w:val="2"/>
          <w:numId w:val="45"/>
        </w:numPr>
      </w:pPr>
      <w:r>
        <w:t>Product Design</w:t>
      </w:r>
    </w:p>
    <w:p w14:paraId="68D9A97C" w14:textId="77777777" w:rsidR="00BE593F" w:rsidRDefault="00BE593F" w:rsidP="00BE593F">
      <w:pPr>
        <w:pStyle w:val="Heading4"/>
        <w:numPr>
          <w:ilvl w:val="3"/>
          <w:numId w:val="4"/>
        </w:numPr>
      </w:pPr>
      <w:r>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0147E1D4" w14:textId="77777777" w:rsidR="00BE593F" w:rsidRDefault="00BE593F" w:rsidP="00BE593F">
      <w:pPr>
        <w:pStyle w:val="Heading4"/>
        <w:numPr>
          <w:ilvl w:val="3"/>
          <w:numId w:val="4"/>
        </w:numPr>
      </w:pPr>
      <w:r>
        <w:t>The LG heat pump system shall be an air-cooled system consisting of a single outdoor unit connected to a single indoor unit.</w:t>
      </w:r>
    </w:p>
    <w:p w14:paraId="3DAF2515" w14:textId="77777777" w:rsidR="00BE593F" w:rsidRDefault="00BE593F" w:rsidP="00BE593F">
      <w:pPr>
        <w:pStyle w:val="Heading4"/>
        <w:numPr>
          <w:ilvl w:val="3"/>
          <w:numId w:val="4"/>
        </w:numPr>
      </w:pPr>
      <w:r>
        <w:t>Single zone system requires the indoor unit to be piped with the outdoor unit to complete the refrigeration system.</w:t>
      </w:r>
    </w:p>
    <w:p w14:paraId="032E70C6" w14:textId="77777777" w:rsidR="00BE593F" w:rsidRPr="007E52DE" w:rsidRDefault="00BE593F" w:rsidP="00BE593F">
      <w:pPr>
        <w:pStyle w:val="Heading4"/>
        <w:numPr>
          <w:ilvl w:val="3"/>
          <w:numId w:val="4"/>
        </w:numPr>
      </w:pPr>
      <w:r>
        <w:t>The heat pump system will be available in 208/230V, 60Hz, 1 phase.</w:t>
      </w:r>
    </w:p>
    <w:p w14:paraId="3C7C35AD" w14:textId="77777777" w:rsidR="00307BB0" w:rsidRPr="007E52DE" w:rsidRDefault="00307BB0" w:rsidP="00DE6FD5">
      <w:pPr>
        <w:pStyle w:val="Heading3"/>
        <w:numPr>
          <w:ilvl w:val="2"/>
          <w:numId w:val="45"/>
        </w:numPr>
      </w:pPr>
      <w:r w:rsidRPr="007E52DE">
        <w:t>Operating Conditions</w:t>
      </w:r>
    </w:p>
    <w:p w14:paraId="042402BF" w14:textId="77777777" w:rsidR="00307BB0" w:rsidRPr="007E52DE" w:rsidRDefault="00307BB0" w:rsidP="007D0D41">
      <w:pPr>
        <w:pStyle w:val="Heading4"/>
        <w:numPr>
          <w:ilvl w:val="3"/>
          <w:numId w:val="99"/>
        </w:numPr>
      </w:pPr>
      <w:r w:rsidRPr="007E52DE">
        <w:t>The outdoor unit shall be capable of the following ambient operating range.</w:t>
      </w:r>
    </w:p>
    <w:p w14:paraId="7CA4020D" w14:textId="77777777" w:rsidR="00C63B75" w:rsidRPr="00C44772" w:rsidRDefault="00C63B75" w:rsidP="00C63B75">
      <w:pPr>
        <w:pStyle w:val="Heading5"/>
        <w:rPr>
          <w:sz w:val="20"/>
          <w:szCs w:val="20"/>
        </w:rPr>
      </w:pPr>
      <w:r w:rsidRPr="009D47C1">
        <w:t xml:space="preserve">Cooling: 5°F DB to 118°F DB </w:t>
      </w:r>
      <w:r w:rsidRPr="000E3AB0">
        <w:rPr>
          <w:rFonts w:asciiTheme="minorHAnsi" w:eastAsiaTheme="minorHAnsi" w:hAnsiTheme="minorHAnsi" w:cstheme="minorHAnsi"/>
          <w:color w:val="0070C0"/>
          <w:szCs w:val="24"/>
        </w:rPr>
        <w:t>&lt;with optional low ambient kit from -4°F DB to 118°F DB</w:t>
      </w:r>
      <w:r w:rsidRPr="7D81AA8B">
        <w:rPr>
          <w:rFonts w:asciiTheme="minorHAnsi" w:eastAsiaTheme="minorEastAsia" w:hAnsiTheme="minorHAnsi" w:cstheme="minorBidi"/>
          <w:color w:val="0070C0"/>
        </w:rPr>
        <w:t xml:space="preserve"> &gt;</w:t>
      </w:r>
    </w:p>
    <w:p w14:paraId="3AEFA67B" w14:textId="2FEAF9EE" w:rsidR="00C63B75" w:rsidRPr="00C44772" w:rsidRDefault="00C63B75" w:rsidP="00C63B75">
      <w:pPr>
        <w:pStyle w:val="Heading5"/>
        <w:rPr>
          <w:sz w:val="20"/>
          <w:szCs w:val="20"/>
        </w:rPr>
      </w:pPr>
      <w:r w:rsidRPr="009D47C1">
        <w:t>Heating: -</w:t>
      </w:r>
      <w:r>
        <w:t>13</w:t>
      </w:r>
      <w:r w:rsidRPr="009D47C1">
        <w:t>°F WB to 64°F WB</w:t>
      </w:r>
    </w:p>
    <w:p w14:paraId="1961BEFB" w14:textId="77777777" w:rsidR="00307BB0" w:rsidRPr="007E52DE" w:rsidRDefault="00307BB0" w:rsidP="00307BB0">
      <w:pPr>
        <w:pStyle w:val="Heading3"/>
        <w:numPr>
          <w:ilvl w:val="2"/>
          <w:numId w:val="3"/>
        </w:numPr>
      </w:pPr>
      <w:r w:rsidRPr="007E52DE">
        <w:t>General</w:t>
      </w:r>
    </w:p>
    <w:p w14:paraId="55E85CE1" w14:textId="232AB655" w:rsidR="00307BB0" w:rsidRPr="007E52DE" w:rsidRDefault="00307BB0" w:rsidP="00DE6FD5">
      <w:pPr>
        <w:pStyle w:val="Heading4"/>
        <w:numPr>
          <w:ilvl w:val="3"/>
          <w:numId w:val="46"/>
        </w:numPr>
      </w:pPr>
      <w:r w:rsidRPr="007E52DE">
        <w:t>The unit shall be manufactured by LG.</w:t>
      </w:r>
    </w:p>
    <w:p w14:paraId="4E3FF855" w14:textId="4ECFECA1" w:rsidR="00307BB0" w:rsidRPr="007E52DE" w:rsidRDefault="00307BB0" w:rsidP="00307BB0">
      <w:pPr>
        <w:pStyle w:val="Heading4"/>
      </w:pPr>
      <w:r w:rsidRPr="007E52DE">
        <w:t>The air-conditioning system shall use R</w:t>
      </w:r>
      <w:r w:rsidR="007D2A3E">
        <w:t>32</w:t>
      </w:r>
      <w:r w:rsidRPr="007E52DE">
        <w:t xml:space="preserve"> refrigerant.</w:t>
      </w:r>
    </w:p>
    <w:p w14:paraId="0726B17E" w14:textId="77777777" w:rsidR="00307BB0" w:rsidRPr="007E52DE" w:rsidRDefault="00307BB0" w:rsidP="00307BB0">
      <w:pPr>
        <w:pStyle w:val="Heading4"/>
      </w:pPr>
      <w:r w:rsidRPr="007E52DE">
        <w:t>Each system shall have one air source outdoor unit.</w:t>
      </w:r>
    </w:p>
    <w:p w14:paraId="7273F5BA" w14:textId="2DE3F0EC" w:rsidR="00307BB0" w:rsidRPr="007E52DE" w:rsidRDefault="00307BB0" w:rsidP="00307BB0">
      <w:pPr>
        <w:pStyle w:val="Heading4"/>
      </w:pPr>
      <w:r w:rsidRPr="007E52DE">
        <w:t>The refrigerant circuit shall be field piped to a single matching indoor unit to control the heating or cooling operation of the system effectively and efficiently.</w:t>
      </w:r>
    </w:p>
    <w:p w14:paraId="65A6E14C" w14:textId="77777777" w:rsidR="00307BB0" w:rsidRPr="007E52DE" w:rsidRDefault="00307BB0" w:rsidP="00307BB0">
      <w:pPr>
        <w:pStyle w:val="Heading4"/>
      </w:pPr>
      <w:r w:rsidRPr="007E52DE">
        <w:t>All refrigerant piping from outdoor unit to indoor unit shall be field insulated.</w:t>
      </w:r>
    </w:p>
    <w:p w14:paraId="4E1DFCD8" w14:textId="0D076B68" w:rsidR="00307BB0" w:rsidRDefault="00307BB0" w:rsidP="00307BB0">
      <w:pPr>
        <w:pStyle w:val="Heading4"/>
      </w:pPr>
      <w:r w:rsidRPr="007E52DE">
        <w:t xml:space="preserve">Factory installed microprocessor controls in the outdoor unit and indoor unit shall perform functions to efficiently operate the single zone system and communicate via minimum </w:t>
      </w:r>
      <w:r w:rsidR="005F1253" w:rsidRPr="007E52DE">
        <w:t>1</w:t>
      </w:r>
      <w:r w:rsidR="005F1253">
        <w:t>8</w:t>
      </w:r>
      <w:r w:rsidR="005F1253" w:rsidRPr="007E52DE">
        <w:t xml:space="preserve"> AWG, </w:t>
      </w:r>
      <w:r w:rsidR="005F1253">
        <w:t>2-</w:t>
      </w:r>
      <w:r w:rsidR="005F1253" w:rsidRPr="007E52DE">
        <w:t>conductor, stranded, shielded or unshielded communication cable</w:t>
      </w:r>
      <w:r w:rsidRPr="007E52DE">
        <w:t>.  If shielded, it must be grounded to chassis at ODU only.</w:t>
      </w:r>
    </w:p>
    <w:p w14:paraId="71750105" w14:textId="30B51334" w:rsidR="007430ED" w:rsidRDefault="007430ED" w:rsidP="00307BB0">
      <w:pPr>
        <w:pStyle w:val="Heading4"/>
      </w:pPr>
      <w:r w:rsidRPr="009F5ED3">
        <w:t>Systems are designed for and intended to operate with an LG proprietary controller to achieve full variable-speed performance and rated efficiencies.</w:t>
      </w:r>
    </w:p>
    <w:p w14:paraId="0A9566FB" w14:textId="1B26B62A" w:rsidR="003119A6" w:rsidRPr="007E52DE" w:rsidRDefault="003119A6" w:rsidP="003119A6">
      <w:pPr>
        <w:pStyle w:val="Heading4"/>
      </w:pPr>
      <w:r w:rsidRPr="00955D7B">
        <w:t xml:space="preserve">Central control shall be available through </w:t>
      </w:r>
      <w:r>
        <w:t>a terminal connection on</w:t>
      </w:r>
      <w:r w:rsidRPr="00955D7B">
        <w:t xml:space="preserve"> the outdoor unit</w:t>
      </w:r>
      <w:r>
        <w:t>.</w:t>
      </w:r>
    </w:p>
    <w:p w14:paraId="6F79DB4F" w14:textId="2B00C05F" w:rsidR="00307BB0" w:rsidRDefault="00307BB0" w:rsidP="00307BB0">
      <w:pPr>
        <w:pStyle w:val="Heading4"/>
      </w:pPr>
      <w:r w:rsidRPr="007E52DE">
        <w:t>The outdoor unit shall be internally assembled, wired, and piped from the factory.</w:t>
      </w:r>
    </w:p>
    <w:p w14:paraId="30DF54AB" w14:textId="77777777" w:rsidR="00307BB0" w:rsidRPr="007E52DE" w:rsidRDefault="00307BB0" w:rsidP="00307BB0">
      <w:pPr>
        <w:pStyle w:val="Heading4"/>
      </w:pPr>
      <w:r w:rsidRPr="007E52DE">
        <w:lastRenderedPageBreak/>
        <w:t>The factory assembled system shall have the outdoor unit fitted with refrigerant strainer, check valves, oil separator, accumulator, 4-way reversing valve, electronic expansion valve, high side and low side refrigerant charging ports, and a service port.</w:t>
      </w:r>
    </w:p>
    <w:p w14:paraId="02BFFE6A" w14:textId="7B4D91E6" w:rsidR="00307BB0" w:rsidRPr="007E52DE" w:rsidRDefault="00307BB0" w:rsidP="00307BB0">
      <w:pPr>
        <w:pStyle w:val="Heading5"/>
      </w:pPr>
      <w:r>
        <w:t xml:space="preserve">The outdoor unit </w:t>
      </w:r>
      <w:r w:rsidRPr="02D01F30">
        <w:rPr>
          <w:rFonts w:asciiTheme="minorHAnsi" w:hAnsiTheme="minorHAnsi" w:cs="Calibri"/>
          <w:color w:val="0070C0"/>
        </w:rPr>
        <w:t>&lt;</w:t>
      </w:r>
      <w:r w:rsidR="0D185584" w:rsidRPr="02D01F30">
        <w:rPr>
          <w:rFonts w:asciiTheme="minorHAnsi" w:hAnsiTheme="minorHAnsi" w:cs="Calibri"/>
          <w:color w:val="0070C0"/>
        </w:rPr>
        <w:t>KUSX</w:t>
      </w:r>
      <w:r w:rsidR="00920A95">
        <w:rPr>
          <w:rFonts w:asciiTheme="minorHAnsi" w:hAnsiTheme="minorHAnsi" w:cs="Calibri"/>
          <w:color w:val="0070C0"/>
        </w:rPr>
        <w:t>A</w:t>
      </w:r>
      <w:r w:rsidR="0D185584" w:rsidRPr="02D01F30">
        <w:rPr>
          <w:rFonts w:asciiTheme="minorHAnsi" w:hAnsiTheme="minorHAnsi" w:cs="Calibri"/>
          <w:color w:val="0070C0"/>
        </w:rPr>
        <w:t>421A</w:t>
      </w:r>
      <w:r w:rsidRPr="02D01F30">
        <w:rPr>
          <w:rFonts w:asciiTheme="minorHAnsi" w:hAnsiTheme="minorHAnsi" w:cs="Calibri"/>
          <w:color w:val="0070C0"/>
        </w:rPr>
        <w:t>&gt;&lt;</w:t>
      </w:r>
      <w:r w:rsidR="51995E8A" w:rsidRPr="02D01F30">
        <w:rPr>
          <w:rFonts w:asciiTheme="minorHAnsi" w:hAnsiTheme="minorHAnsi" w:cs="Calibri"/>
          <w:color w:val="0070C0"/>
        </w:rPr>
        <w:t>KUSXA481A</w:t>
      </w:r>
      <w:r w:rsidRPr="02D01F30">
        <w:rPr>
          <w:rFonts w:asciiTheme="minorHAnsi" w:hAnsiTheme="minorHAnsi" w:cs="Calibri"/>
          <w:color w:val="0070C0"/>
        </w:rPr>
        <w:t>&gt;</w:t>
      </w:r>
      <w:r w:rsidR="00920A95">
        <w:t xml:space="preserve"> s</w:t>
      </w:r>
      <w:r>
        <w:t>hall include a sub cooler, vapor injection valve and vapor bypass circuit.</w:t>
      </w:r>
    </w:p>
    <w:p w14:paraId="1A8FD744" w14:textId="77777777" w:rsidR="00307BB0" w:rsidRPr="007E52DE" w:rsidRDefault="00307BB0" w:rsidP="00307BB0">
      <w:pPr>
        <w:pStyle w:val="Heading3"/>
        <w:numPr>
          <w:ilvl w:val="2"/>
          <w:numId w:val="3"/>
        </w:numPr>
      </w:pPr>
      <w:r w:rsidRPr="007E52DE">
        <w:t>Piping capabilities</w:t>
      </w:r>
    </w:p>
    <w:p w14:paraId="1B420C5F" w14:textId="4C32F5BA" w:rsidR="00307BB0" w:rsidRPr="00F778A3" w:rsidRDefault="00307BB0" w:rsidP="003119A6">
      <w:pPr>
        <w:pStyle w:val="Heading4"/>
        <w:numPr>
          <w:ilvl w:val="3"/>
          <w:numId w:val="103"/>
        </w:numPr>
      </w:pPr>
      <w:r>
        <w:t>The outdoor unit shall be capable of operating at an elevation of 98.4 feet</w:t>
      </w:r>
      <w:r w:rsidRPr="003119A6">
        <w:rPr>
          <w:sz w:val="20"/>
          <w:szCs w:val="20"/>
        </w:rPr>
        <w:t xml:space="preserve"> </w:t>
      </w:r>
      <w:r>
        <w:t>above or below the indoor unit.</w:t>
      </w:r>
    </w:p>
    <w:p w14:paraId="4FE159A0" w14:textId="741240D1" w:rsidR="00307BB0" w:rsidRPr="00C44772" w:rsidRDefault="00307BB0" w:rsidP="00307BB0">
      <w:pPr>
        <w:pStyle w:val="Heading4"/>
      </w:pPr>
      <w:r>
        <w:t xml:space="preserve">The outdoor unit shall be capable of operating with up to 164 feet </w:t>
      </w:r>
      <w:r w:rsidR="00310214" w:rsidRPr="00310214">
        <w:rPr>
          <w:rFonts w:asciiTheme="minorHAnsi" w:hAnsiTheme="minorHAnsi" w:cs="Calibri"/>
          <w:bCs w:val="0"/>
          <w:color w:val="0070C0"/>
        </w:rPr>
        <w:t>&lt;KUSXA121A&gt;&lt;KUSXA181A&gt;&lt;KUSXA241A&gt;&lt;KUSXA301A</w:t>
      </w:r>
      <w:r w:rsidR="00BD4F0A">
        <w:rPr>
          <w:rFonts w:asciiTheme="minorHAnsi" w:hAnsiTheme="minorHAnsi" w:cs="Calibri"/>
          <w:bCs w:val="0"/>
          <w:color w:val="0070C0"/>
        </w:rPr>
        <w:t>&gt;</w:t>
      </w:r>
      <w:r>
        <w:t xml:space="preserve"> or 246 feet </w:t>
      </w:r>
      <w:r w:rsidR="00310214" w:rsidRPr="00310214">
        <w:rPr>
          <w:rFonts w:asciiTheme="minorHAnsi" w:hAnsiTheme="minorHAnsi" w:cs="Calibri"/>
          <w:bCs w:val="0"/>
          <w:color w:val="0070C0"/>
        </w:rPr>
        <w:t>&lt;KUSXA361A&gt;&lt;KUSXA421A&gt;&lt;KUSXA481A</w:t>
      </w:r>
      <w:r w:rsidR="00310214" w:rsidRPr="02D01F30">
        <w:rPr>
          <w:rFonts w:asciiTheme="minorHAnsi" w:hAnsiTheme="minorHAnsi" w:cs="Calibri"/>
          <w:bCs w:val="0"/>
          <w:color w:val="0070C0"/>
        </w:rPr>
        <w:t>&gt;</w:t>
      </w:r>
      <w:r>
        <w:t xml:space="preserve"> of total equivalent refrigerant piping length.</w:t>
      </w:r>
    </w:p>
    <w:p w14:paraId="1338230C" w14:textId="77777777" w:rsidR="00307BB0" w:rsidRPr="007E52DE" w:rsidRDefault="00307BB0" w:rsidP="00307BB0">
      <w:pPr>
        <w:pStyle w:val="Heading3"/>
        <w:numPr>
          <w:ilvl w:val="2"/>
          <w:numId w:val="3"/>
        </w:numPr>
      </w:pPr>
      <w:r w:rsidRPr="007E52DE">
        <w:t>Defrost Operations</w:t>
      </w:r>
    </w:p>
    <w:p w14:paraId="6BA5479E" w14:textId="77777777" w:rsidR="00307BB0" w:rsidRPr="007E52DE" w:rsidRDefault="00307BB0" w:rsidP="00DE6FD5">
      <w:pPr>
        <w:pStyle w:val="Heading4"/>
        <w:numPr>
          <w:ilvl w:val="3"/>
          <w:numId w:val="48"/>
        </w:numPr>
      </w:pPr>
      <w:r w:rsidRPr="007E52DE">
        <w:t>The outdoor unit shall be capable of auto defrost operation to melt accumulated ice off the outdoor unit heat exchanger. The defrost cycle control shall be based on outdoor ambient temperatures and outdoor unit heat exchanger temperatures.</w:t>
      </w:r>
    </w:p>
    <w:p w14:paraId="3EB96472" w14:textId="281C9540" w:rsidR="00307BB0" w:rsidRPr="007E52DE" w:rsidRDefault="00307BB0" w:rsidP="00307BB0">
      <w:pPr>
        <w:pStyle w:val="Heading4"/>
      </w:pPr>
      <w:r>
        <w:t xml:space="preserve">Factory installed </w:t>
      </w:r>
      <w:r w:rsidR="00750E4F">
        <w:t>drain</w:t>
      </w:r>
      <w:r>
        <w:t xml:space="preserve"> pan heater shall be included for</w:t>
      </w:r>
      <w:r w:rsidR="00BD4F0A">
        <w:t xml:space="preserve"> the</w:t>
      </w:r>
      <w:r w:rsidRPr="02D01F30">
        <w:rPr>
          <w:rFonts w:asciiTheme="minorHAnsi" w:hAnsiTheme="minorHAnsi" w:cs="Calibri"/>
          <w:color w:val="0070C0"/>
        </w:rPr>
        <w:t xml:space="preserve"> </w:t>
      </w:r>
      <w:r>
        <w:t>outdoor units.</w:t>
      </w:r>
    </w:p>
    <w:p w14:paraId="694F408E" w14:textId="77777777" w:rsidR="00307BB0" w:rsidRPr="007E52DE" w:rsidRDefault="00307BB0" w:rsidP="00307BB0">
      <w:pPr>
        <w:pStyle w:val="Heading3"/>
        <w:numPr>
          <w:ilvl w:val="2"/>
          <w:numId w:val="3"/>
        </w:numPr>
      </w:pPr>
      <w:r w:rsidRPr="007E52DE">
        <w:t>Oil Management</w:t>
      </w:r>
    </w:p>
    <w:p w14:paraId="206C6AF1" w14:textId="77777777" w:rsidR="00307BB0" w:rsidRPr="007E52DE" w:rsidRDefault="00307BB0" w:rsidP="00DE6FD5">
      <w:pPr>
        <w:pStyle w:val="Heading4"/>
        <w:numPr>
          <w:ilvl w:val="3"/>
          <w:numId w:val="49"/>
        </w:numPr>
      </w:pPr>
      <w:r w:rsidRPr="007E52DE">
        <w:t xml:space="preserve">The outdoor unit shall have an oil injection mechanism to ensure a consistent film of oil on all moving compressor parts at low speed. </w:t>
      </w:r>
    </w:p>
    <w:p w14:paraId="7A4F73D8" w14:textId="77777777" w:rsidR="00307BB0" w:rsidRPr="007E52DE" w:rsidRDefault="00307BB0" w:rsidP="00307BB0">
      <w:pPr>
        <w:pStyle w:val="Heading4"/>
      </w:pPr>
      <w:r w:rsidRPr="007E52DE">
        <w:t>The outdoor unit shall have an oil separator to separate oil mixed with the refrigerant gas during compression and return oil to the compressor.</w:t>
      </w:r>
    </w:p>
    <w:p w14:paraId="43CBDB21" w14:textId="77777777" w:rsidR="00610ABC" w:rsidRPr="007E52DE" w:rsidRDefault="00610ABC" w:rsidP="00610ABC">
      <w:pPr>
        <w:pStyle w:val="Heading3"/>
        <w:numPr>
          <w:ilvl w:val="2"/>
          <w:numId w:val="3"/>
        </w:numPr>
      </w:pPr>
      <w:r w:rsidRPr="007E52DE">
        <w:t>Fan Assembly</w:t>
      </w:r>
    </w:p>
    <w:p w14:paraId="7EA24DC9" w14:textId="18723887" w:rsidR="00610ABC" w:rsidRPr="00C44772" w:rsidRDefault="00610ABC" w:rsidP="003119A6">
      <w:pPr>
        <w:pStyle w:val="Heading4"/>
        <w:numPr>
          <w:ilvl w:val="3"/>
          <w:numId w:val="102"/>
        </w:numPr>
      </w:pPr>
      <w:r>
        <w:t>Each 1-</w:t>
      </w:r>
      <w:r w:rsidR="00CF45FE">
        <w:t>ton</w:t>
      </w:r>
      <w:r>
        <w:t xml:space="preserve">-to-2-ton outdoor unit </w:t>
      </w:r>
      <w:r w:rsidRPr="003119A6">
        <w:rPr>
          <w:rFonts w:asciiTheme="minorHAnsi" w:hAnsiTheme="minorHAnsi" w:cs="Calibri"/>
          <w:color w:val="0070C0"/>
        </w:rPr>
        <w:t>&lt;</w:t>
      </w:r>
      <w:r w:rsidR="006A2427" w:rsidRPr="003119A6">
        <w:rPr>
          <w:rFonts w:asciiTheme="minorHAnsi" w:hAnsiTheme="minorHAnsi" w:cs="Calibri"/>
          <w:color w:val="0070C0"/>
        </w:rPr>
        <w:t>KUSXA121A&gt;</w:t>
      </w:r>
      <w:r w:rsidR="554D5481" w:rsidRPr="003119A6">
        <w:rPr>
          <w:rFonts w:asciiTheme="minorHAnsi" w:hAnsiTheme="minorHAnsi" w:cs="Calibri"/>
          <w:color w:val="0070C0"/>
        </w:rPr>
        <w:t>KUSX</w:t>
      </w:r>
      <w:r w:rsidR="006A2427" w:rsidRPr="003119A6">
        <w:rPr>
          <w:rFonts w:asciiTheme="minorHAnsi" w:hAnsiTheme="minorHAnsi" w:cs="Calibri"/>
          <w:color w:val="0070C0"/>
        </w:rPr>
        <w:t>A</w:t>
      </w:r>
      <w:r w:rsidR="554D5481" w:rsidRPr="003119A6">
        <w:rPr>
          <w:rFonts w:asciiTheme="minorHAnsi" w:hAnsiTheme="minorHAnsi" w:cs="Calibri"/>
          <w:color w:val="0070C0"/>
        </w:rPr>
        <w:t>181A</w:t>
      </w:r>
      <w:r w:rsidRPr="003119A6">
        <w:rPr>
          <w:rFonts w:asciiTheme="minorHAnsi" w:hAnsiTheme="minorHAnsi" w:cs="Calibri"/>
          <w:color w:val="0070C0"/>
        </w:rPr>
        <w:t>&gt;&lt;</w:t>
      </w:r>
      <w:r w:rsidR="4597414D" w:rsidRPr="003119A6">
        <w:rPr>
          <w:rFonts w:asciiTheme="minorHAnsi" w:hAnsiTheme="minorHAnsi" w:cs="Calibri"/>
          <w:color w:val="0070C0"/>
        </w:rPr>
        <w:t>KUSX</w:t>
      </w:r>
      <w:r w:rsidR="006A2427" w:rsidRPr="003119A6">
        <w:rPr>
          <w:rFonts w:asciiTheme="minorHAnsi" w:hAnsiTheme="minorHAnsi" w:cs="Calibri"/>
          <w:color w:val="0070C0"/>
        </w:rPr>
        <w:t>A</w:t>
      </w:r>
      <w:r w:rsidR="4597414D" w:rsidRPr="003119A6">
        <w:rPr>
          <w:rFonts w:asciiTheme="minorHAnsi" w:hAnsiTheme="minorHAnsi" w:cs="Calibri"/>
          <w:color w:val="0070C0"/>
        </w:rPr>
        <w:t>241A</w:t>
      </w:r>
      <w:r w:rsidRPr="003119A6">
        <w:rPr>
          <w:rFonts w:asciiTheme="minorHAnsi" w:hAnsiTheme="minorHAnsi" w:cs="Calibri"/>
          <w:color w:val="0070C0"/>
        </w:rPr>
        <w:t>&gt;</w:t>
      </w:r>
      <w:r>
        <w:t xml:space="preserve"> shall be equipped with one direct drive variable speed propeller fan with Brushless Digitally Controlled (BLDC) motor with a horizontal air discharge.</w:t>
      </w:r>
    </w:p>
    <w:p w14:paraId="338F1F31" w14:textId="49AB3003" w:rsidR="00610ABC" w:rsidRPr="007E52DE" w:rsidRDefault="00610ABC" w:rsidP="00610ABC">
      <w:pPr>
        <w:pStyle w:val="Heading4"/>
      </w:pPr>
      <w:r>
        <w:t xml:space="preserve">Each </w:t>
      </w:r>
      <w:r w:rsidR="005C2359">
        <w:t>2.5-ton</w:t>
      </w:r>
      <w:r>
        <w:t xml:space="preserve">-to-4-ton outdoor unit </w:t>
      </w:r>
      <w:r w:rsidR="003D0E8E">
        <w:rPr>
          <w:rFonts w:asciiTheme="minorHAnsi" w:hAnsiTheme="minorHAnsi" w:cs="Calibri"/>
          <w:bCs w:val="0"/>
          <w:color w:val="0070C0"/>
        </w:rPr>
        <w:t>&lt;KUSXA301A&gt;</w:t>
      </w:r>
      <w:r w:rsidR="003D0E8E" w:rsidRPr="02D01F30">
        <w:rPr>
          <w:rFonts w:asciiTheme="minorHAnsi" w:hAnsiTheme="minorHAnsi" w:cs="Calibri"/>
          <w:bCs w:val="0"/>
          <w:color w:val="0070C0"/>
        </w:rPr>
        <w:t>&lt;</w:t>
      </w:r>
      <w:r w:rsidR="003D0E8E" w:rsidRPr="005C2359">
        <w:rPr>
          <w:rFonts w:asciiTheme="minorHAnsi" w:hAnsiTheme="minorHAnsi" w:cs="Calibri"/>
          <w:bCs w:val="0"/>
          <w:color w:val="0070C0"/>
        </w:rPr>
        <w:t>KUSXA361A&gt;&lt;KUSXA421A</w:t>
      </w:r>
      <w:r w:rsidR="003D0E8E" w:rsidRPr="02D01F30">
        <w:rPr>
          <w:rFonts w:asciiTheme="minorHAnsi" w:hAnsiTheme="minorHAnsi" w:cs="Calibri"/>
          <w:bCs w:val="0"/>
          <w:color w:val="0070C0"/>
        </w:rPr>
        <w:t>&gt;&lt;KUSXA481A&gt;</w:t>
      </w:r>
      <w:r>
        <w:t xml:space="preserve"> shall be equipped with two direct drive variable speed propeller fans with BLDC motors with a horizontal air discharge.</w:t>
      </w:r>
    </w:p>
    <w:p w14:paraId="14AC685B" w14:textId="77777777" w:rsidR="00610ABC" w:rsidRPr="007E52DE" w:rsidRDefault="00610ABC" w:rsidP="00610ABC">
      <w:pPr>
        <w:pStyle w:val="Heading4"/>
      </w:pPr>
      <w:r w:rsidRPr="007E52DE">
        <w:t>The fan blades shall be made of Acrylonitrile Butadiene Styrene (ABS) material.</w:t>
      </w:r>
    </w:p>
    <w:p w14:paraId="352C1E76" w14:textId="77777777" w:rsidR="00610ABC" w:rsidRPr="007E52DE" w:rsidRDefault="00610ABC" w:rsidP="00610ABC">
      <w:pPr>
        <w:pStyle w:val="Heading4"/>
      </w:pPr>
      <w:r w:rsidRPr="007E52DE">
        <w:t>The fan(s) shall be equipped with permanently lubricated bearings.</w:t>
      </w:r>
    </w:p>
    <w:p w14:paraId="78995F91" w14:textId="507910DA" w:rsidR="00610ABC" w:rsidRPr="007E52DE" w:rsidRDefault="00610ABC" w:rsidP="00610ABC">
      <w:pPr>
        <w:pStyle w:val="Heading4"/>
      </w:pPr>
      <w:r w:rsidRPr="007E52DE">
        <w:t xml:space="preserve">The fan motor(s) shall have variable speed to a maximum of </w:t>
      </w:r>
      <w:r w:rsidR="007D2A3E">
        <w:t>75</w:t>
      </w:r>
      <w:r>
        <w:t>0</w:t>
      </w:r>
      <w:r w:rsidRPr="007E52DE">
        <w:t xml:space="preserve"> RPM.</w:t>
      </w:r>
    </w:p>
    <w:p w14:paraId="2EF4418D" w14:textId="77777777" w:rsidR="00610ABC" w:rsidRPr="007E52DE" w:rsidRDefault="00610ABC" w:rsidP="00610ABC">
      <w:pPr>
        <w:pStyle w:val="Heading4"/>
      </w:pPr>
      <w:r w:rsidRPr="007E52DE">
        <w:t>The fan(s) shall have a raised guard to help prevent contact with moving parts.</w:t>
      </w:r>
    </w:p>
    <w:p w14:paraId="551C0C92" w14:textId="77777777" w:rsidR="00307BB0" w:rsidRPr="007E52DE" w:rsidRDefault="00307BB0" w:rsidP="00307BB0">
      <w:pPr>
        <w:pStyle w:val="Heading3"/>
        <w:numPr>
          <w:ilvl w:val="2"/>
          <w:numId w:val="3"/>
        </w:numPr>
      </w:pPr>
      <w:r w:rsidRPr="007E52DE">
        <w:t>Cabinet</w:t>
      </w:r>
    </w:p>
    <w:p w14:paraId="301B147B" w14:textId="77777777" w:rsidR="00307BB0" w:rsidRDefault="00307BB0" w:rsidP="00DE6FD5">
      <w:pPr>
        <w:pStyle w:val="Heading4"/>
        <w:numPr>
          <w:ilvl w:val="3"/>
          <w:numId w:val="50"/>
        </w:numPr>
      </w:pPr>
      <w:r w:rsidRPr="007E52DE">
        <w:t>The outdoor unit cabinet shall be made of pre-coated metal (PCM).</w:t>
      </w:r>
    </w:p>
    <w:p w14:paraId="0C5EDF8F" w14:textId="77777777" w:rsidR="007430ED" w:rsidRPr="007430ED" w:rsidRDefault="007430ED" w:rsidP="007430ED">
      <w:pPr>
        <w:jc w:val="center"/>
      </w:pPr>
    </w:p>
    <w:p w14:paraId="19ED8B8D" w14:textId="77777777" w:rsidR="00307BB0" w:rsidRPr="007E52DE" w:rsidRDefault="00307BB0" w:rsidP="00307BB0">
      <w:pPr>
        <w:pStyle w:val="Heading4"/>
      </w:pPr>
      <w:r w:rsidRPr="007E52DE">
        <w:lastRenderedPageBreak/>
        <w:t>The front/side panels of the outdoor unit shall be removable type for access to internal components.</w:t>
      </w:r>
    </w:p>
    <w:p w14:paraId="490F6408" w14:textId="7D585046" w:rsidR="00307BB0" w:rsidRPr="007E52DE" w:rsidRDefault="00307BB0" w:rsidP="00307BB0">
      <w:pPr>
        <w:pStyle w:val="Heading4"/>
      </w:pPr>
      <w:r w:rsidRPr="007E52DE">
        <w:t>The outdoor unit cabinet shall be tested in accordance with ASTM B-117 salt spray test procedure for a minimum of 1000 hours.</w:t>
      </w:r>
    </w:p>
    <w:p w14:paraId="23A3033D" w14:textId="77777777" w:rsidR="00307BB0" w:rsidRPr="007E52DE" w:rsidRDefault="00307BB0" w:rsidP="00307BB0">
      <w:pPr>
        <w:pStyle w:val="Heading3"/>
        <w:numPr>
          <w:ilvl w:val="2"/>
          <w:numId w:val="3"/>
        </w:numPr>
      </w:pPr>
      <w:r w:rsidRPr="007E52DE">
        <w:t>Outdoor Coil</w:t>
      </w:r>
    </w:p>
    <w:p w14:paraId="2432A054" w14:textId="77777777" w:rsidR="00610ABC" w:rsidRPr="007E52DE" w:rsidRDefault="00610ABC" w:rsidP="00610ABC">
      <w:pPr>
        <w:pStyle w:val="Heading4"/>
        <w:numPr>
          <w:ilvl w:val="3"/>
          <w:numId w:val="52"/>
        </w:numPr>
      </w:pPr>
      <w:r w:rsidRPr="007E52DE">
        <w:t>The outdoor unit shall have a factory-built coil comprised of aluminum fins mechanically bonded to copper tubing.</w:t>
      </w:r>
    </w:p>
    <w:p w14:paraId="3FC0099C" w14:textId="55AEF5F8" w:rsidR="00307BB0" w:rsidRDefault="00307BB0" w:rsidP="00DE6FD5">
      <w:pPr>
        <w:pStyle w:val="Heading4"/>
        <w:numPr>
          <w:ilvl w:val="3"/>
          <w:numId w:val="52"/>
        </w:numPr>
      </w:pPr>
      <w:r>
        <w:t>Variable Path Heat Exchanger</w:t>
      </w:r>
    </w:p>
    <w:p w14:paraId="074CC517" w14:textId="04F3C541" w:rsidR="00610ABC" w:rsidRDefault="00307BB0" w:rsidP="02D01F30">
      <w:pPr>
        <w:pStyle w:val="Heading5"/>
      </w:pPr>
      <w:r>
        <w:t xml:space="preserve"> System </w:t>
      </w:r>
      <w:r w:rsidRPr="02D01F30">
        <w:rPr>
          <w:rFonts w:asciiTheme="minorHAnsi" w:hAnsiTheme="minorHAnsi" w:cs="Calibri"/>
          <w:color w:val="0070C0"/>
        </w:rPr>
        <w:t>&lt;</w:t>
      </w:r>
      <w:r w:rsidR="0D185584" w:rsidRPr="02D01F30">
        <w:rPr>
          <w:rFonts w:asciiTheme="minorHAnsi" w:hAnsiTheme="minorHAnsi" w:cs="Calibri"/>
          <w:color w:val="0070C0"/>
        </w:rPr>
        <w:t>KUSX</w:t>
      </w:r>
      <w:r w:rsidR="000C7440">
        <w:rPr>
          <w:rFonts w:asciiTheme="minorHAnsi" w:hAnsiTheme="minorHAnsi" w:cs="Calibri"/>
          <w:color w:val="0070C0"/>
        </w:rPr>
        <w:t>A</w:t>
      </w:r>
      <w:r w:rsidR="0D185584" w:rsidRPr="02D01F30">
        <w:rPr>
          <w:rFonts w:asciiTheme="minorHAnsi" w:hAnsiTheme="minorHAnsi" w:cs="Calibri"/>
          <w:color w:val="0070C0"/>
        </w:rPr>
        <w:t>421A</w:t>
      </w:r>
      <w:r w:rsidRPr="02D01F30">
        <w:rPr>
          <w:rFonts w:asciiTheme="minorHAnsi" w:hAnsiTheme="minorHAnsi" w:cs="Calibri"/>
          <w:color w:val="0070C0"/>
        </w:rPr>
        <w:t>&gt;&lt;</w:t>
      </w:r>
      <w:r w:rsidR="51995E8A" w:rsidRPr="02D01F30">
        <w:rPr>
          <w:rFonts w:asciiTheme="minorHAnsi" w:hAnsiTheme="minorHAnsi" w:cs="Calibri"/>
          <w:color w:val="0070C0"/>
        </w:rPr>
        <w:t>KUSXA481A</w:t>
      </w:r>
      <w:r w:rsidRPr="02D01F30">
        <w:rPr>
          <w:rFonts w:asciiTheme="minorHAnsi" w:hAnsiTheme="minorHAnsi" w:cs="Calibri"/>
          <w:color w:val="0070C0"/>
        </w:rPr>
        <w:t>&gt;</w:t>
      </w:r>
      <w:r>
        <w:t xml:space="preserve"> shall have a variable flow path and outdoor heat exchanger function to vary the refrigerant flow volume and path. </w:t>
      </w:r>
    </w:p>
    <w:p w14:paraId="453D8654" w14:textId="70A8658D" w:rsidR="00307BB0" w:rsidRDefault="00307BB0" w:rsidP="00307BB0">
      <w:pPr>
        <w:pStyle w:val="Heading5"/>
        <w:numPr>
          <w:ilvl w:val="4"/>
          <w:numId w:val="4"/>
        </w:numPr>
      </w:pPr>
      <w:r w:rsidRPr="009D47C1">
        <w:t xml:space="preserve">Control of the variable path circuits shall be based on system operating mode and operating conditions as targeted to manage the </w:t>
      </w:r>
      <w:r>
        <w:t xml:space="preserve">coil heat transfer capacity and </w:t>
      </w:r>
      <w:r w:rsidRPr="009D47C1">
        <w:t>efficiency</w:t>
      </w:r>
      <w:r>
        <w:t>.</w:t>
      </w:r>
    </w:p>
    <w:p w14:paraId="64572A7E" w14:textId="77777777" w:rsidR="00307BB0" w:rsidRDefault="00307BB0" w:rsidP="00307BB0">
      <w:pPr>
        <w:pStyle w:val="Heading5"/>
        <w:numPr>
          <w:ilvl w:val="4"/>
          <w:numId w:val="4"/>
        </w:numPr>
      </w:pPr>
      <w:r w:rsidRPr="007D24E2">
        <w:t xml:space="preserve"> </w:t>
      </w:r>
      <w:r>
        <w:t>The variable path heat exchanger technology shall be provided to maintain stable refrigeration cycle operation during mild weather conditions and maintain a robust hot vapor temperature system head pressure that delivers “gas-furnace leaving air temperature” from the indoor unit at sub-zero outdoor air temperature down to minus (-) 13°F.</w:t>
      </w:r>
    </w:p>
    <w:p w14:paraId="7F0605C7" w14:textId="385BBE20" w:rsidR="00307BB0" w:rsidRPr="007E52DE" w:rsidRDefault="00307BB0" w:rsidP="00307BB0">
      <w:pPr>
        <w:pStyle w:val="Heading4"/>
      </w:pPr>
      <w:r w:rsidRPr="007E52DE">
        <w:t xml:space="preserve">The aluminum fins shall have factory applied corrosion resistant </w:t>
      </w:r>
      <w:proofErr w:type="spellStart"/>
      <w:r w:rsidRPr="007E52DE">
        <w:t>GoldFin</w:t>
      </w:r>
      <w:proofErr w:type="spellEnd"/>
      <w:r w:rsidRPr="007E52DE">
        <w:t>™ material.</w:t>
      </w:r>
    </w:p>
    <w:p w14:paraId="2518939D" w14:textId="77777777" w:rsidR="00307BB0" w:rsidRPr="007E52DE" w:rsidRDefault="00307BB0" w:rsidP="00307BB0">
      <w:pPr>
        <w:pStyle w:val="Heading4"/>
      </w:pPr>
      <w:r w:rsidRPr="007E52DE">
        <w:t>Coil coating shall be tested in accordance with ASTM B-117 salt spray test procedure for a minimum of 1000 hours.</w:t>
      </w:r>
    </w:p>
    <w:p w14:paraId="3AE3AC4D" w14:textId="33BCCD8B" w:rsidR="00307BB0" w:rsidRPr="007E52DE" w:rsidRDefault="00307BB0" w:rsidP="00307BB0">
      <w:pPr>
        <w:pStyle w:val="Heading4"/>
      </w:pPr>
      <w:r>
        <w:t xml:space="preserve">The outdoor unit coil shall be factory tested to a pressure of </w:t>
      </w:r>
      <w:r w:rsidR="7432D2AE" w:rsidRPr="02D01F30">
        <w:t>626</w:t>
      </w:r>
      <w:r>
        <w:t xml:space="preserve"> </w:t>
      </w:r>
      <w:proofErr w:type="spellStart"/>
      <w:r>
        <w:t>psig</w:t>
      </w:r>
      <w:proofErr w:type="spellEnd"/>
      <w:r>
        <w:t>.</w:t>
      </w:r>
    </w:p>
    <w:p w14:paraId="4B55DDA3" w14:textId="77777777" w:rsidR="00307BB0" w:rsidRPr="007E52DE" w:rsidRDefault="00307BB0" w:rsidP="00307BB0">
      <w:pPr>
        <w:pStyle w:val="Heading4"/>
      </w:pPr>
      <w:r w:rsidRPr="007E52DE">
        <w:t>The coil for each outdoor unit shall have a minimum of 14 Fins per Inch (FPI).</w:t>
      </w:r>
    </w:p>
    <w:p w14:paraId="3824A3FC" w14:textId="0472B78B" w:rsidR="00307BB0" w:rsidRPr="007E52DE" w:rsidRDefault="00307BB0" w:rsidP="00307BB0">
      <w:pPr>
        <w:pStyle w:val="Heading4"/>
      </w:pPr>
      <w:r w:rsidRPr="007E52DE">
        <w:t xml:space="preserve">The coil for each outdoor unit </w:t>
      </w:r>
      <w:r w:rsidR="00522A01" w:rsidRPr="00522A01">
        <w:rPr>
          <w:rFonts w:asciiTheme="minorHAnsi" w:hAnsiTheme="minorHAnsi" w:cs="Calibri"/>
          <w:bCs w:val="0"/>
          <w:color w:val="0070C0"/>
        </w:rPr>
        <w:t>&lt;KUSXA121A&gt;&lt;KUSXA181A&gt;&lt;KUSXA241A&gt;&lt;KUSXA301A&gt;&lt;KUSXA361A</w:t>
      </w:r>
      <w:r w:rsidR="00522A01">
        <w:rPr>
          <w:rFonts w:asciiTheme="minorHAnsi" w:hAnsiTheme="minorHAnsi" w:cs="Calibri"/>
          <w:bCs w:val="0"/>
          <w:color w:val="0070C0"/>
        </w:rPr>
        <w:t xml:space="preserve">&gt; </w:t>
      </w:r>
      <w:r w:rsidRPr="007E52DE">
        <w:t>shall have a 2-row heat exchanger</w:t>
      </w:r>
      <w:r w:rsidR="00490F43">
        <w:t xml:space="preserve">; the coil for each outdoor unit </w:t>
      </w:r>
      <w:r w:rsidR="00490F43" w:rsidRPr="02D01F30">
        <w:rPr>
          <w:rFonts w:asciiTheme="minorHAnsi" w:hAnsiTheme="minorHAnsi" w:cs="Calibri"/>
          <w:bCs w:val="0"/>
          <w:color w:val="0070C0"/>
        </w:rPr>
        <w:t>&lt;KUSX</w:t>
      </w:r>
      <w:r w:rsidR="00490F43">
        <w:rPr>
          <w:rFonts w:asciiTheme="minorHAnsi" w:hAnsiTheme="minorHAnsi" w:cs="Calibri"/>
          <w:b/>
          <w:bCs w:val="0"/>
          <w:color w:val="0070C0"/>
        </w:rPr>
        <w:t>A</w:t>
      </w:r>
      <w:r w:rsidR="00490F43" w:rsidRPr="02D01F30">
        <w:rPr>
          <w:rFonts w:asciiTheme="minorHAnsi" w:hAnsiTheme="minorHAnsi" w:cs="Calibri"/>
          <w:bCs w:val="0"/>
          <w:color w:val="0070C0"/>
        </w:rPr>
        <w:t>421A&gt;&lt;KUSXA481A&gt;</w:t>
      </w:r>
      <w:r w:rsidR="00490F43">
        <w:rPr>
          <w:rFonts w:asciiTheme="minorHAnsi" w:hAnsiTheme="minorHAnsi" w:cs="Calibri"/>
          <w:bCs w:val="0"/>
          <w:color w:val="0070C0"/>
        </w:rPr>
        <w:t xml:space="preserve"> </w:t>
      </w:r>
      <w:r w:rsidR="00490F43" w:rsidRPr="007E52DE">
        <w:t xml:space="preserve">shall have a </w:t>
      </w:r>
      <w:r w:rsidR="00490F43">
        <w:t>3</w:t>
      </w:r>
      <w:r w:rsidR="00490F43" w:rsidRPr="007E52DE">
        <w:t>-row heat exchanger</w:t>
      </w:r>
      <w:r w:rsidR="00490F43">
        <w:t>.</w:t>
      </w:r>
    </w:p>
    <w:p w14:paraId="70B3D85B" w14:textId="77777777" w:rsidR="00307BB0" w:rsidRPr="007E52DE" w:rsidRDefault="00307BB0" w:rsidP="00307BB0">
      <w:pPr>
        <w:pStyle w:val="Heading4"/>
      </w:pPr>
      <w:r w:rsidRPr="007E52DE">
        <w:t>The outdoor unit cabinet shall have a coil guard.</w:t>
      </w:r>
    </w:p>
    <w:p w14:paraId="3E8004C8" w14:textId="77777777" w:rsidR="00307BB0" w:rsidRPr="007E52DE" w:rsidRDefault="00307BB0" w:rsidP="00307BB0">
      <w:pPr>
        <w:pStyle w:val="Heading3"/>
        <w:numPr>
          <w:ilvl w:val="2"/>
          <w:numId w:val="3"/>
        </w:numPr>
      </w:pPr>
      <w:r w:rsidRPr="007E52DE">
        <w:t>Compressor</w:t>
      </w:r>
    </w:p>
    <w:p w14:paraId="504451E2" w14:textId="7C50AE43" w:rsidR="00307BB0" w:rsidRDefault="00307BB0" w:rsidP="003119A6">
      <w:pPr>
        <w:pStyle w:val="Heading4"/>
        <w:numPr>
          <w:ilvl w:val="3"/>
          <w:numId w:val="104"/>
        </w:numPr>
      </w:pPr>
      <w:r>
        <w:t>The outdoor</w:t>
      </w:r>
      <w:r w:rsidRPr="003119A6">
        <w:rPr>
          <w:rFonts w:asciiTheme="minorHAnsi" w:hAnsiTheme="minorHAnsi" w:cs="Calibri"/>
          <w:color w:val="0070C0"/>
        </w:rPr>
        <w:t xml:space="preserve"> </w:t>
      </w:r>
      <w:r>
        <w:t>unit shall be equipped with one hermetically sealed, digitally controlled, inverter driven R1 scroll compressor.</w:t>
      </w:r>
    </w:p>
    <w:p w14:paraId="68063426" w14:textId="491B4234" w:rsidR="00307BB0" w:rsidRPr="007E52DE" w:rsidRDefault="00307BB0" w:rsidP="00307BB0">
      <w:pPr>
        <w:pStyle w:val="Heading4"/>
      </w:pPr>
      <w:r>
        <w:t xml:space="preserve">The inverter </w:t>
      </w:r>
      <w:proofErr w:type="gramStart"/>
      <w:r>
        <w:t>driven,</w:t>
      </w:r>
      <w:proofErr w:type="gramEnd"/>
      <w:r>
        <w:t xml:space="preserve"> digitally controlled compressor shall be capable of operating in a frequency range from 10 Hz to 13</w:t>
      </w:r>
      <w:r w:rsidR="007C2762">
        <w:t>5</w:t>
      </w:r>
      <w:r>
        <w:t xml:space="preserve">Hz </w:t>
      </w:r>
      <w:r w:rsidR="00D6401B" w:rsidRPr="00FF5C0D">
        <w:rPr>
          <w:rFonts w:asciiTheme="minorHAnsi" w:hAnsiTheme="minorHAnsi" w:cs="Calibri"/>
          <w:bCs w:val="0"/>
          <w:color w:val="0070C0"/>
        </w:rPr>
        <w:t>&lt;KUSXA121A&gt;&lt;KUSXA181A&gt;&lt;KUSXA241A&gt;</w:t>
      </w:r>
      <w:r w:rsidRPr="02D01F30">
        <w:rPr>
          <w:rFonts w:asciiTheme="minorHAnsi" w:hAnsiTheme="minorHAnsi" w:cs="Calibri"/>
          <w:color w:val="0070C0"/>
        </w:rPr>
        <w:t xml:space="preserve"> </w:t>
      </w:r>
      <w:r>
        <w:t>with control in 1 Hz increments.</w:t>
      </w:r>
    </w:p>
    <w:p w14:paraId="510B88F8" w14:textId="7D840E1F" w:rsidR="00307BB0" w:rsidRDefault="00307BB0" w:rsidP="00307BB0">
      <w:pPr>
        <w:pStyle w:val="Heading4"/>
      </w:pPr>
      <w:r>
        <w:t xml:space="preserve">The inverter </w:t>
      </w:r>
      <w:proofErr w:type="gramStart"/>
      <w:r>
        <w:t>driven,</w:t>
      </w:r>
      <w:proofErr w:type="gramEnd"/>
      <w:r>
        <w:t xml:space="preserve"> digitally controlled compressor shall be capable of operating in a frequency range from 15 Hz to 120 Hz</w:t>
      </w:r>
      <w:r w:rsidR="007C2762">
        <w:t xml:space="preserve"> </w:t>
      </w:r>
      <w:r w:rsidR="00FF5C0D" w:rsidRPr="00FF5C0D">
        <w:rPr>
          <w:rFonts w:asciiTheme="minorHAnsi" w:hAnsiTheme="minorHAnsi" w:cs="Calibri"/>
          <w:bCs w:val="0"/>
          <w:color w:val="0070C0"/>
        </w:rPr>
        <w:t>&lt;KUSXA301A&gt;&lt;KUSXA361A&gt;&lt;KUSXA421A</w:t>
      </w:r>
      <w:r w:rsidR="00FF5C0D" w:rsidRPr="02D01F30">
        <w:rPr>
          <w:rFonts w:asciiTheme="minorHAnsi" w:hAnsiTheme="minorHAnsi" w:cs="Calibri"/>
          <w:bCs w:val="0"/>
          <w:color w:val="0070C0"/>
        </w:rPr>
        <w:t>&gt;&lt;KUSXA481A&gt;</w:t>
      </w:r>
      <w:r w:rsidR="00FF5C0D">
        <w:t xml:space="preserve"> w</w:t>
      </w:r>
      <w:r>
        <w:t>ith control in 1 Hz increments.</w:t>
      </w:r>
    </w:p>
    <w:p w14:paraId="074ED579" w14:textId="1C975F86" w:rsidR="00307BB0" w:rsidRDefault="00307BB0" w:rsidP="02D01F30">
      <w:pPr>
        <w:pStyle w:val="Heading4"/>
      </w:pPr>
      <w:r>
        <w:lastRenderedPageBreak/>
        <w:t xml:space="preserve">The outdoor </w:t>
      </w:r>
      <w:r w:rsidRPr="02D01F30">
        <w:rPr>
          <w:rFonts w:asciiTheme="minorHAnsi" w:hAnsiTheme="minorHAnsi" w:cs="Calibri"/>
          <w:color w:val="0070C0"/>
        </w:rPr>
        <w:t>&lt;</w:t>
      </w:r>
      <w:r w:rsidR="0D185584" w:rsidRPr="02D01F30">
        <w:rPr>
          <w:rFonts w:asciiTheme="minorHAnsi" w:hAnsiTheme="minorHAnsi" w:cs="Calibri"/>
          <w:color w:val="0070C0"/>
        </w:rPr>
        <w:t>KUSX</w:t>
      </w:r>
      <w:r w:rsidR="00D6401B">
        <w:rPr>
          <w:rFonts w:asciiTheme="minorHAnsi" w:hAnsiTheme="minorHAnsi" w:cs="Calibri"/>
          <w:color w:val="0070C0"/>
        </w:rPr>
        <w:t>A4</w:t>
      </w:r>
      <w:r w:rsidR="0D185584" w:rsidRPr="02D01F30">
        <w:rPr>
          <w:rFonts w:asciiTheme="minorHAnsi" w:hAnsiTheme="minorHAnsi" w:cs="Calibri"/>
          <w:color w:val="0070C0"/>
        </w:rPr>
        <w:t>21A</w:t>
      </w:r>
      <w:r w:rsidRPr="02D01F30">
        <w:rPr>
          <w:rFonts w:asciiTheme="minorHAnsi" w:hAnsiTheme="minorHAnsi" w:cs="Calibri"/>
          <w:color w:val="0070C0"/>
        </w:rPr>
        <w:t>&gt;&lt;</w:t>
      </w:r>
      <w:r w:rsidR="51995E8A" w:rsidRPr="02D01F30">
        <w:rPr>
          <w:rFonts w:asciiTheme="minorHAnsi" w:hAnsiTheme="minorHAnsi" w:cs="Calibri"/>
          <w:color w:val="0070C0"/>
        </w:rPr>
        <w:t>KUSXA481A</w:t>
      </w:r>
      <w:r w:rsidRPr="02D01F30">
        <w:rPr>
          <w:rFonts w:asciiTheme="minorHAnsi" w:hAnsiTheme="minorHAnsi" w:cs="Calibri"/>
          <w:color w:val="0070C0"/>
        </w:rPr>
        <w:t xml:space="preserve">&gt; </w:t>
      </w:r>
      <w:r>
        <w:t>unit shall have a medium pressure gas vapor injection function employed in the heating and cooling modes to increase system capacity when the outdoor ambient temperatures are low and lower compressor lift when temperatures are high. The compressor vapor injection flow amount shall be controlled by the vapor injection sub-cooling algorithm reset by discharge gas temperatures of the compressor.</w:t>
      </w:r>
    </w:p>
    <w:p w14:paraId="7660365B" w14:textId="77777777" w:rsidR="00307BB0" w:rsidRPr="007E52DE" w:rsidRDefault="00307BB0" w:rsidP="00307BB0">
      <w:pPr>
        <w:pStyle w:val="Heading4"/>
      </w:pPr>
      <w:r w:rsidRPr="007E52DE">
        <w:t>The compressor shall be mounted on vibration attenuating rubber grommets.</w:t>
      </w:r>
    </w:p>
    <w:p w14:paraId="64123220" w14:textId="77777777" w:rsidR="00307BB0" w:rsidRPr="007E52DE" w:rsidRDefault="00307BB0" w:rsidP="00307BB0">
      <w:pPr>
        <w:pStyle w:val="Heading4"/>
      </w:pPr>
      <w:r w:rsidRPr="007E52DE">
        <w:t>The compressor shall use a factory charge of Polyvinyl Ether (PVE) oil.</w:t>
      </w:r>
    </w:p>
    <w:p w14:paraId="2919D336" w14:textId="77777777" w:rsidR="00307BB0" w:rsidRPr="007E52DE" w:rsidRDefault="00307BB0" w:rsidP="00307BB0">
      <w:pPr>
        <w:pStyle w:val="Heading4"/>
      </w:pPr>
      <w:r w:rsidRPr="007E52DE">
        <w:t>The compressor bearing(s) shall have Teflon™ coating.</w:t>
      </w:r>
    </w:p>
    <w:p w14:paraId="5EC8936F" w14:textId="77777777" w:rsidR="00307BB0" w:rsidRDefault="00307BB0" w:rsidP="00307BB0">
      <w:pPr>
        <w:pStyle w:val="Heading4"/>
      </w:pPr>
      <w:r w:rsidRPr="007E52DE">
        <w:t xml:space="preserve">The compressor shall be equipped with over-current protection. </w:t>
      </w:r>
    </w:p>
    <w:p w14:paraId="01DB6443" w14:textId="77777777" w:rsidR="00610ABC" w:rsidRPr="00500C77" w:rsidRDefault="00610ABC" w:rsidP="00610ABC">
      <w:pPr>
        <w:pStyle w:val="Heading4"/>
      </w:pPr>
      <w:r>
        <w:t>Fixed speed</w:t>
      </w:r>
      <w:r w:rsidRPr="00500C77">
        <w:t>, non-inverter driven compressors shall not be permitted.</w:t>
      </w:r>
    </w:p>
    <w:p w14:paraId="05BFEB11" w14:textId="77777777" w:rsidR="00307BB0" w:rsidRPr="007E52DE" w:rsidRDefault="00307BB0" w:rsidP="00307BB0">
      <w:pPr>
        <w:pStyle w:val="Heading3"/>
        <w:numPr>
          <w:ilvl w:val="2"/>
          <w:numId w:val="3"/>
        </w:numPr>
      </w:pPr>
      <w:r w:rsidRPr="007E52DE">
        <w:t>Sound Levels</w:t>
      </w:r>
    </w:p>
    <w:p w14:paraId="24D2397B" w14:textId="77777777" w:rsidR="001D30DA" w:rsidRPr="009D47C1" w:rsidRDefault="001D30DA" w:rsidP="001D30DA">
      <w:pPr>
        <w:pStyle w:val="Heading4"/>
        <w:numPr>
          <w:ilvl w:val="3"/>
          <w:numId w:val="54"/>
        </w:numPr>
        <w:tabs>
          <w:tab w:val="num" w:pos="360"/>
        </w:tabs>
      </w:pPr>
      <w:r w:rsidRPr="009D47C1">
        <w:t>The compressor(s) shall be wrapped with heat resistant</w:t>
      </w:r>
      <w:r>
        <w:t xml:space="preserve"> foil faced</w:t>
      </w:r>
      <w:r w:rsidRPr="009D47C1">
        <w:t>, sound deadening blanket that covers all exposed surfaces of the compressor. Sound deadening blankets shall be secured in place by use of a Velcro™ tool-less joint sealing system with a minimum of ½” of overlap along all seams. The sound deadening compressor blanket shall be engineered to leave no direct sound path between the outer surface of the body of the compressor and the surrounding environment.</w:t>
      </w:r>
    </w:p>
    <w:p w14:paraId="2EA9A04D" w14:textId="77777777" w:rsidR="00307BB0" w:rsidRDefault="00307BB0" w:rsidP="00DE6FD5">
      <w:pPr>
        <w:pStyle w:val="Heading4"/>
        <w:numPr>
          <w:ilvl w:val="3"/>
          <w:numId w:val="54"/>
        </w:numPr>
      </w:pPr>
      <w:r w:rsidRPr="009D47C1">
        <w:t>The outdoor unit shall have sound levels not exceeding 5</w:t>
      </w:r>
      <w:r>
        <w:t>6</w:t>
      </w:r>
      <w:r w:rsidRPr="009D47C1">
        <w:t xml:space="preserve"> dB(A) tested in an anechoic chamber under ISO 3745 standard. </w:t>
      </w:r>
    </w:p>
    <w:p w14:paraId="3C777B7F" w14:textId="7ABFF872" w:rsidR="00307BB0" w:rsidRPr="009D47C1" w:rsidRDefault="00307BB0" w:rsidP="00307BB0">
      <w:pPr>
        <w:pStyle w:val="Heading4"/>
        <w:numPr>
          <w:ilvl w:val="3"/>
          <w:numId w:val="4"/>
        </w:numPr>
      </w:pPr>
      <w:r w:rsidRPr="009D47C1">
        <w:t>A field setting shall be available to program the outdoor unit to reduce sound levels at night, when desired, to a selectable level while still able to meet building load requirement</w:t>
      </w:r>
      <w:r w:rsidR="005867DB">
        <w:t>s</w:t>
      </w:r>
      <w:r w:rsidRPr="009D47C1">
        <w:t>. This mode is available in both cooling and heating modes.</w:t>
      </w:r>
    </w:p>
    <w:p w14:paraId="4EC98297" w14:textId="77777777" w:rsidR="00307BB0" w:rsidRPr="007E52DE" w:rsidRDefault="00307BB0" w:rsidP="00307BB0">
      <w:pPr>
        <w:pStyle w:val="Heading3"/>
        <w:numPr>
          <w:ilvl w:val="2"/>
          <w:numId w:val="3"/>
        </w:numPr>
      </w:pPr>
      <w:r w:rsidRPr="007E52DE">
        <w:t>Sensors</w:t>
      </w:r>
    </w:p>
    <w:p w14:paraId="23A3B153" w14:textId="77777777" w:rsidR="00307BB0" w:rsidRPr="009D47C1" w:rsidRDefault="00307BB0" w:rsidP="00DE6FD5">
      <w:pPr>
        <w:pStyle w:val="Heading4"/>
        <w:numPr>
          <w:ilvl w:val="3"/>
          <w:numId w:val="55"/>
        </w:numPr>
      </w:pPr>
      <w:r w:rsidRPr="009D47C1">
        <w:t xml:space="preserve">The outdoor unit shall have </w:t>
      </w:r>
    </w:p>
    <w:p w14:paraId="59D68828" w14:textId="77777777" w:rsidR="00307BB0" w:rsidRPr="009D47C1" w:rsidRDefault="00307BB0" w:rsidP="00307BB0">
      <w:pPr>
        <w:pStyle w:val="Heading5"/>
      </w:pPr>
      <w:r w:rsidRPr="009D47C1">
        <w:t>Suction temperature sensor</w:t>
      </w:r>
    </w:p>
    <w:p w14:paraId="1632398E" w14:textId="77777777" w:rsidR="00307BB0" w:rsidRPr="009D47C1" w:rsidRDefault="00307BB0" w:rsidP="00307BB0">
      <w:pPr>
        <w:pStyle w:val="Heading5"/>
      </w:pPr>
      <w:r w:rsidRPr="009D47C1">
        <w:t>Discharge temperature sensor</w:t>
      </w:r>
    </w:p>
    <w:p w14:paraId="1FD6B9F4" w14:textId="77777777" w:rsidR="00307BB0" w:rsidRPr="009D47C1" w:rsidRDefault="00307BB0" w:rsidP="00307BB0">
      <w:pPr>
        <w:pStyle w:val="Heading5"/>
      </w:pPr>
      <w:r w:rsidRPr="009D47C1">
        <w:t>High pressure sensor</w:t>
      </w:r>
    </w:p>
    <w:p w14:paraId="0BA8966B" w14:textId="77777777" w:rsidR="00307BB0" w:rsidRPr="009D47C1" w:rsidRDefault="00307BB0" w:rsidP="00307BB0">
      <w:pPr>
        <w:pStyle w:val="Heading5"/>
      </w:pPr>
      <w:r w:rsidRPr="009D47C1">
        <w:t>Low Pressure sensor</w:t>
      </w:r>
    </w:p>
    <w:p w14:paraId="5D9F3301" w14:textId="77777777" w:rsidR="00307BB0" w:rsidRPr="009D47C1" w:rsidRDefault="00307BB0" w:rsidP="00307BB0">
      <w:pPr>
        <w:pStyle w:val="Heading5"/>
      </w:pPr>
      <w:r w:rsidRPr="009D47C1">
        <w:t>Outdoor temperature sensor</w:t>
      </w:r>
    </w:p>
    <w:p w14:paraId="3F7486AE" w14:textId="77777777" w:rsidR="00307BB0" w:rsidRDefault="00307BB0" w:rsidP="00307BB0">
      <w:pPr>
        <w:pStyle w:val="Heading5"/>
      </w:pPr>
      <w:r w:rsidRPr="009D47C1">
        <w:t>Outdoor unit heat exchanger temperature sensor</w:t>
      </w:r>
    </w:p>
    <w:p w14:paraId="745F8877" w14:textId="2FD79B0B" w:rsidR="00307BB0" w:rsidRDefault="00307BB0" w:rsidP="00307BB0">
      <w:pPr>
        <w:pStyle w:val="Heading5"/>
      </w:pPr>
      <w:r>
        <w:t xml:space="preserve">Vapor injection inlet temperature sensor </w:t>
      </w:r>
      <w:r w:rsidRPr="02D01F30">
        <w:rPr>
          <w:rFonts w:asciiTheme="minorHAnsi" w:hAnsiTheme="minorHAnsi" w:cs="Calibri"/>
          <w:color w:val="0070C0"/>
        </w:rPr>
        <w:t>&lt;</w:t>
      </w:r>
      <w:r w:rsidR="0D185584" w:rsidRPr="02D01F30">
        <w:rPr>
          <w:rFonts w:asciiTheme="minorHAnsi" w:hAnsiTheme="minorHAnsi" w:cs="Calibri"/>
          <w:color w:val="0070C0"/>
        </w:rPr>
        <w:t>KUSX</w:t>
      </w:r>
      <w:r w:rsidR="00830FD0">
        <w:rPr>
          <w:rFonts w:asciiTheme="minorHAnsi" w:hAnsiTheme="minorHAnsi" w:cs="Calibri"/>
          <w:color w:val="0070C0"/>
        </w:rPr>
        <w:t>A</w:t>
      </w:r>
      <w:r w:rsidR="0D185584" w:rsidRPr="02D01F30">
        <w:rPr>
          <w:rFonts w:asciiTheme="minorHAnsi" w:hAnsiTheme="minorHAnsi" w:cs="Calibri"/>
          <w:color w:val="0070C0"/>
        </w:rPr>
        <w:t>421A</w:t>
      </w:r>
      <w:r w:rsidRPr="02D01F30">
        <w:rPr>
          <w:rFonts w:asciiTheme="minorHAnsi" w:hAnsiTheme="minorHAnsi" w:cs="Calibri"/>
          <w:color w:val="0070C0"/>
        </w:rPr>
        <w:t>&gt;&lt;</w:t>
      </w:r>
      <w:r w:rsidR="51995E8A" w:rsidRPr="02D01F30">
        <w:rPr>
          <w:rFonts w:asciiTheme="minorHAnsi" w:hAnsiTheme="minorHAnsi" w:cs="Calibri"/>
          <w:color w:val="0070C0"/>
        </w:rPr>
        <w:t>KUSXA481A</w:t>
      </w:r>
      <w:r w:rsidRPr="02D01F30">
        <w:rPr>
          <w:rFonts w:asciiTheme="minorHAnsi" w:hAnsiTheme="minorHAnsi" w:cs="Calibri"/>
          <w:color w:val="0070C0"/>
        </w:rPr>
        <w:t>&gt;</w:t>
      </w:r>
    </w:p>
    <w:p w14:paraId="10033378" w14:textId="78228380" w:rsidR="00307BB0" w:rsidRPr="009D47C1" w:rsidRDefault="00307BB0" w:rsidP="00307BB0">
      <w:pPr>
        <w:pStyle w:val="Heading5"/>
      </w:pPr>
      <w:r>
        <w:t>Vapor injection outlet temperature sensor</w:t>
      </w:r>
      <w:r w:rsidRPr="02D01F30">
        <w:rPr>
          <w:rFonts w:asciiTheme="minorHAnsi" w:hAnsiTheme="minorHAnsi" w:cs="Calibri"/>
          <w:color w:val="0070C0"/>
        </w:rPr>
        <w:t>&lt;</w:t>
      </w:r>
      <w:r w:rsidR="0D185584" w:rsidRPr="02D01F30">
        <w:rPr>
          <w:rFonts w:asciiTheme="minorHAnsi" w:hAnsiTheme="minorHAnsi" w:cs="Calibri"/>
          <w:color w:val="0070C0"/>
        </w:rPr>
        <w:t>KUSX</w:t>
      </w:r>
      <w:r w:rsidR="00830FD0">
        <w:rPr>
          <w:rFonts w:asciiTheme="minorHAnsi" w:hAnsiTheme="minorHAnsi" w:cs="Calibri"/>
          <w:color w:val="0070C0"/>
        </w:rPr>
        <w:t>A</w:t>
      </w:r>
      <w:r w:rsidR="0D185584" w:rsidRPr="02D01F30">
        <w:rPr>
          <w:rFonts w:asciiTheme="minorHAnsi" w:hAnsiTheme="minorHAnsi" w:cs="Calibri"/>
          <w:color w:val="0070C0"/>
        </w:rPr>
        <w:t>421A</w:t>
      </w:r>
      <w:r w:rsidRPr="02D01F30">
        <w:rPr>
          <w:rFonts w:asciiTheme="minorHAnsi" w:hAnsiTheme="minorHAnsi" w:cs="Calibri"/>
          <w:color w:val="0070C0"/>
        </w:rPr>
        <w:t>&gt;&lt;</w:t>
      </w:r>
      <w:r w:rsidR="51995E8A" w:rsidRPr="02D01F30">
        <w:rPr>
          <w:rFonts w:asciiTheme="minorHAnsi" w:hAnsiTheme="minorHAnsi" w:cs="Calibri"/>
          <w:color w:val="0070C0"/>
        </w:rPr>
        <w:t>KUSXA481A</w:t>
      </w:r>
      <w:r w:rsidRPr="02D01F30">
        <w:rPr>
          <w:rFonts w:asciiTheme="minorHAnsi" w:hAnsiTheme="minorHAnsi" w:cs="Calibri"/>
          <w:color w:val="0070C0"/>
        </w:rPr>
        <w:t>&gt;</w:t>
      </w:r>
    </w:p>
    <w:p w14:paraId="65DA4E58" w14:textId="77777777" w:rsidR="00307BB0" w:rsidRPr="009D47C1" w:rsidRDefault="00307BB0" w:rsidP="00307BB0">
      <w:pPr>
        <w:pStyle w:val="Heading3"/>
        <w:numPr>
          <w:ilvl w:val="2"/>
          <w:numId w:val="3"/>
        </w:numPr>
      </w:pPr>
      <w:r w:rsidRPr="009D47C1">
        <w:t>Wind Load Installations for Outdoor Units</w:t>
      </w:r>
    </w:p>
    <w:p w14:paraId="02FC7850" w14:textId="77777777" w:rsidR="00307BB0" w:rsidRPr="009D47C1" w:rsidRDefault="00307BB0" w:rsidP="00DE6FD5">
      <w:pPr>
        <w:pStyle w:val="Heading4"/>
        <w:numPr>
          <w:ilvl w:val="3"/>
          <w:numId w:val="56"/>
        </w:numPr>
      </w:pPr>
      <w:r>
        <w:lastRenderedPageBreak/>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p>
    <w:p w14:paraId="2AA04F95" w14:textId="77777777" w:rsidR="00307BB0" w:rsidRPr="00427551" w:rsidRDefault="00307BB0" w:rsidP="00307BB0">
      <w:pPr>
        <w:pStyle w:val="Heading3"/>
        <w:numPr>
          <w:ilvl w:val="2"/>
          <w:numId w:val="3"/>
        </w:numPr>
      </w:pPr>
      <w:r w:rsidRPr="00427551">
        <w:t xml:space="preserve">Warranty </w:t>
      </w:r>
    </w:p>
    <w:p w14:paraId="6319DBA6" w14:textId="77777777" w:rsidR="00307BB0" w:rsidRPr="00633AFE" w:rsidRDefault="00307BB0" w:rsidP="00DE6FD5">
      <w:pPr>
        <w:pStyle w:val="Heading4"/>
        <w:numPr>
          <w:ilvl w:val="3"/>
          <w:numId w:val="57"/>
        </w:numPr>
      </w:pPr>
      <w:r w:rsidRPr="00633AFE">
        <w:t>Limited Warranty Period</w:t>
      </w:r>
    </w:p>
    <w:p w14:paraId="720C5BF3" w14:textId="3081DD47" w:rsidR="00307BB0" w:rsidRPr="00633AFE" w:rsidRDefault="00307BB0" w:rsidP="00307BB0">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the absence of proof of </w:t>
      </w:r>
      <w:proofErr w:type="gramStart"/>
      <w:r w:rsidRPr="00633AFE">
        <w:t>installation</w:t>
      </w:r>
      <w:proofErr w:type="gramEnd"/>
      <w:r w:rsidRPr="00633AFE">
        <w:t xml:space="preserve"> the warranty date will end five (5) years from the date of manufacture. </w:t>
      </w:r>
    </w:p>
    <w:p w14:paraId="5F3061A7" w14:textId="77777777" w:rsidR="00307BB0" w:rsidRPr="00633AFE" w:rsidRDefault="00307BB0" w:rsidP="00307BB0">
      <w:pPr>
        <w:pStyle w:val="Heading5"/>
      </w:pPr>
      <w:r w:rsidRPr="00633AFE">
        <w:t>ADDITIONAL TWO (2) YEAR COMPRESSOR PART WARRANTY - The Compressor is warranted for an additional two (2) year period after the end of the applicable Standard Part Warranty Period (the “Compressor Warranty Period”).</w:t>
      </w:r>
    </w:p>
    <w:p w14:paraId="5E1F1E8E" w14:textId="77777777" w:rsidR="00307BB0" w:rsidRPr="00633AFE" w:rsidRDefault="00307BB0" w:rsidP="00307BB0">
      <w:pPr>
        <w:pStyle w:val="Heading4"/>
        <w:ind w:left="1650" w:hanging="300"/>
      </w:pPr>
      <w:r w:rsidRPr="00633AFE">
        <w:t>Extended Warranty</w:t>
      </w:r>
    </w:p>
    <w:p w14:paraId="6AE41416" w14:textId="7485A5D7" w:rsidR="00307BB0" w:rsidRPr="00633AFE" w:rsidRDefault="00307BB0" w:rsidP="00307BB0">
      <w:pPr>
        <w:pStyle w:val="Heading5"/>
        <w:numPr>
          <w:ilvl w:val="0"/>
          <w:numId w:val="0"/>
        </w:numPr>
        <w:ind w:left="1980"/>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p w14:paraId="434C144E" w14:textId="77777777" w:rsidR="00502077" w:rsidRDefault="00502077"/>
    <w:sectPr w:rsidR="0050207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93B50" w14:textId="77777777" w:rsidR="00E203D3" w:rsidRDefault="00E203D3" w:rsidP="0052604E">
      <w:pPr>
        <w:spacing w:before="0"/>
      </w:pPr>
      <w:r>
        <w:separator/>
      </w:r>
    </w:p>
  </w:endnote>
  <w:endnote w:type="continuationSeparator" w:id="0">
    <w:p w14:paraId="30FB9FB0" w14:textId="77777777" w:rsidR="00E203D3" w:rsidRDefault="00E203D3" w:rsidP="0052604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9A085" w14:textId="77777777" w:rsidR="00607F87" w:rsidRDefault="00607F87" w:rsidP="00607F87">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14:paraId="4DAFC7C9" w14:textId="54757412" w:rsidR="00607F87" w:rsidRDefault="1B162CE5" w:rsidP="1B162CE5">
    <w:pPr>
      <w:pStyle w:val="Footer"/>
      <w:jc w:val="center"/>
      <w:rPr>
        <w:rFonts w:ascii="Arial" w:hAnsi="Arial" w:cs="Arial"/>
        <w:i/>
        <w:iCs/>
        <w:sz w:val="16"/>
        <w:szCs w:val="16"/>
      </w:rPr>
    </w:pPr>
    <w:r w:rsidRPr="1B162CE5">
      <w:rPr>
        <w:sz w:val="16"/>
        <w:szCs w:val="16"/>
      </w:rPr>
      <w:t>GS_SZ_RED_ODU_</w:t>
    </w:r>
    <w:r w:rsidR="007430ED">
      <w:rPr>
        <w:sz w:val="16"/>
        <w:szCs w:val="16"/>
      </w:rPr>
      <w:t>1</w:t>
    </w:r>
    <w:r w:rsidRPr="1B162CE5">
      <w:rPr>
        <w:sz w:val="16"/>
        <w:szCs w:val="16"/>
      </w:rPr>
      <w:t>0_2</w:t>
    </w:r>
    <w:r w:rsidR="007430ED">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A1A34" w14:textId="77777777" w:rsidR="00E203D3" w:rsidRDefault="00E203D3" w:rsidP="0052604E">
      <w:pPr>
        <w:spacing w:before="0"/>
      </w:pPr>
      <w:r>
        <w:separator/>
      </w:r>
    </w:p>
  </w:footnote>
  <w:footnote w:type="continuationSeparator" w:id="0">
    <w:p w14:paraId="413537C2" w14:textId="77777777" w:rsidR="00E203D3" w:rsidRDefault="00E203D3" w:rsidP="0052604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7E600E0" w14:paraId="7901E53D" w14:textId="77777777" w:rsidTr="37E600E0">
      <w:trPr>
        <w:trHeight w:val="300"/>
      </w:trPr>
      <w:tc>
        <w:tcPr>
          <w:tcW w:w="3120" w:type="dxa"/>
        </w:tcPr>
        <w:p w14:paraId="170ADFA9" w14:textId="7924D42E" w:rsidR="37E600E0" w:rsidRDefault="37E600E0" w:rsidP="37E600E0">
          <w:pPr>
            <w:pStyle w:val="Header"/>
            <w:ind w:left="-115"/>
          </w:pPr>
        </w:p>
      </w:tc>
      <w:tc>
        <w:tcPr>
          <w:tcW w:w="3120" w:type="dxa"/>
        </w:tcPr>
        <w:p w14:paraId="2550AE95" w14:textId="7397DA81" w:rsidR="37E600E0" w:rsidRDefault="37E600E0" w:rsidP="37E600E0">
          <w:pPr>
            <w:pStyle w:val="Header"/>
            <w:jc w:val="center"/>
          </w:pPr>
        </w:p>
      </w:tc>
      <w:tc>
        <w:tcPr>
          <w:tcW w:w="3120" w:type="dxa"/>
        </w:tcPr>
        <w:p w14:paraId="48C878F3" w14:textId="5E0F58A8" w:rsidR="37E600E0" w:rsidRDefault="37E600E0" w:rsidP="37E600E0">
          <w:pPr>
            <w:pStyle w:val="Header"/>
            <w:ind w:right="-115"/>
            <w:jc w:val="right"/>
          </w:pPr>
        </w:p>
      </w:tc>
    </w:tr>
  </w:tbl>
  <w:p w14:paraId="5846C256" w14:textId="0DF970F2" w:rsidR="37E600E0" w:rsidRDefault="37E600E0" w:rsidP="37E60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3"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4"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2"/>
  </w:num>
  <w:num w:numId="2" w16cid:durableId="2066176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1"/>
  </w:num>
  <w:num w:numId="4" w16cid:durableId="18973496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460323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83630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0025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8209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08125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135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65280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71319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3431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5359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8080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72937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81928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63028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77646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43466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96377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1613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11310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90605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0598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02713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6838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39437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84357491">
    <w:abstractNumId w:val="4"/>
  </w:num>
  <w:num w:numId="30" w16cid:durableId="685712466">
    <w:abstractNumId w:val="0"/>
  </w:num>
  <w:num w:numId="31" w16cid:durableId="665977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77269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68139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1130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60515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8800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3695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234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3345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35857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66320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21702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163040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62646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0491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09715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877704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004015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02409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748037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58406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16011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90535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187422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29566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405198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633279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443960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172128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65313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113526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35804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069880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473623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373435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28568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72655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48222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3215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2649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711712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45372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39596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417888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360218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815821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03235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894986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510061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92017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904825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914974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08571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342723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421194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881663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468937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81885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79403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189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593204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629420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1440775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05721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957906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654838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0310299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00606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104720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038837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58369234">
    <w:abstractNumId w:val="2"/>
  </w:num>
  <w:num w:numId="102" w16cid:durableId="19794517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7061757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52171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B0"/>
    <w:rsid w:val="00023684"/>
    <w:rsid w:val="00074DBD"/>
    <w:rsid w:val="000C7440"/>
    <w:rsid w:val="00112824"/>
    <w:rsid w:val="001547E3"/>
    <w:rsid w:val="001D30DA"/>
    <w:rsid w:val="00243470"/>
    <w:rsid w:val="002707E9"/>
    <w:rsid w:val="002A6175"/>
    <w:rsid w:val="00307BB0"/>
    <w:rsid w:val="00310214"/>
    <w:rsid w:val="003119A6"/>
    <w:rsid w:val="00334798"/>
    <w:rsid w:val="003D0E8E"/>
    <w:rsid w:val="003D7367"/>
    <w:rsid w:val="00490F43"/>
    <w:rsid w:val="004E5A18"/>
    <w:rsid w:val="00502077"/>
    <w:rsid w:val="00522A01"/>
    <w:rsid w:val="0052604E"/>
    <w:rsid w:val="005867DB"/>
    <w:rsid w:val="005C2359"/>
    <w:rsid w:val="005F1253"/>
    <w:rsid w:val="00607F87"/>
    <w:rsid w:val="00610ABC"/>
    <w:rsid w:val="00665407"/>
    <w:rsid w:val="006A2427"/>
    <w:rsid w:val="006E2DE0"/>
    <w:rsid w:val="007106B4"/>
    <w:rsid w:val="007430ED"/>
    <w:rsid w:val="00750E4F"/>
    <w:rsid w:val="007C2762"/>
    <w:rsid w:val="007D0D41"/>
    <w:rsid w:val="007D2A3E"/>
    <w:rsid w:val="008068B6"/>
    <w:rsid w:val="008074BE"/>
    <w:rsid w:val="00830FD0"/>
    <w:rsid w:val="00920A95"/>
    <w:rsid w:val="009C7167"/>
    <w:rsid w:val="00A2593B"/>
    <w:rsid w:val="00A6197D"/>
    <w:rsid w:val="00AA1D5B"/>
    <w:rsid w:val="00B4452E"/>
    <w:rsid w:val="00BD4F0A"/>
    <w:rsid w:val="00BE593F"/>
    <w:rsid w:val="00C04FC4"/>
    <w:rsid w:val="00C3708A"/>
    <w:rsid w:val="00C63B75"/>
    <w:rsid w:val="00CB268D"/>
    <w:rsid w:val="00CD37A5"/>
    <w:rsid w:val="00CE249D"/>
    <w:rsid w:val="00CF45FE"/>
    <w:rsid w:val="00D6401B"/>
    <w:rsid w:val="00DE6FD5"/>
    <w:rsid w:val="00E203D3"/>
    <w:rsid w:val="00F77C17"/>
    <w:rsid w:val="00FB36CE"/>
    <w:rsid w:val="00FF5C0D"/>
    <w:rsid w:val="02D01F30"/>
    <w:rsid w:val="0C7156F2"/>
    <w:rsid w:val="0D185584"/>
    <w:rsid w:val="10A0F2DB"/>
    <w:rsid w:val="1B162CE5"/>
    <w:rsid w:val="37C1ED7B"/>
    <w:rsid w:val="37E600E0"/>
    <w:rsid w:val="4597414D"/>
    <w:rsid w:val="5176E731"/>
    <w:rsid w:val="51995E8A"/>
    <w:rsid w:val="554D5481"/>
    <w:rsid w:val="5AB185B4"/>
    <w:rsid w:val="7432D2AE"/>
    <w:rsid w:val="7A28493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D37A"/>
  <w15:chartTrackingRefBased/>
  <w15:docId w15:val="{99257D02-B0B4-44AB-91D0-BB4375ED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BB0"/>
    <w:pPr>
      <w:spacing w:before="200" w:after="0" w:line="240" w:lineRule="auto"/>
      <w:ind w:left="1094" w:hanging="907"/>
    </w:pPr>
    <w:rPr>
      <w:rFonts w:eastAsiaTheme="minorHAnsi"/>
      <w:kern w:val="0"/>
      <w:lang w:eastAsia="en-US"/>
      <w14:ligatures w14:val="none"/>
    </w:rPr>
  </w:style>
  <w:style w:type="paragraph" w:styleId="Heading1">
    <w:name w:val="heading 1"/>
    <w:basedOn w:val="Normal"/>
    <w:next w:val="Normal"/>
    <w:link w:val="Heading1Char"/>
    <w:uiPriority w:val="9"/>
    <w:qFormat/>
    <w:rsid w:val="00307BB0"/>
    <w:pPr>
      <w:keepNext/>
      <w:keepLines/>
      <w:numPr>
        <w:numId w:val="2"/>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307BB0"/>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307BB0"/>
    <w:pPr>
      <w:keepLines/>
      <w:numPr>
        <w:ilvl w:val="2"/>
        <w:numId w:val="2"/>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7BB0"/>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307BB0"/>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307BB0"/>
    <w:pPr>
      <w:keepLines/>
      <w:numPr>
        <w:ilvl w:val="5"/>
        <w:numId w:val="2"/>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307BB0"/>
    <w:pPr>
      <w:keepLines/>
      <w:numPr>
        <w:ilvl w:val="6"/>
        <w:numId w:val="5"/>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307BB0"/>
    <w:pPr>
      <w:keepNext/>
      <w:keepLines/>
      <w:numPr>
        <w:ilvl w:val="7"/>
        <w:numId w:val="5"/>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307BB0"/>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BB0"/>
    <w:rPr>
      <w:rFonts w:ascii="Calibri" w:eastAsiaTheme="majorEastAsia" w:hAnsi="Calibri" w:cstheme="majorBidi"/>
      <w:b/>
      <w:bCs/>
      <w:kern w:val="0"/>
      <w:sz w:val="24"/>
      <w:szCs w:val="28"/>
      <w:lang w:eastAsia="en-US"/>
      <w14:ligatures w14:val="none"/>
    </w:rPr>
  </w:style>
  <w:style w:type="character" w:customStyle="1" w:styleId="Heading2Char">
    <w:name w:val="Heading 2 Char"/>
    <w:basedOn w:val="DefaultParagraphFont"/>
    <w:link w:val="Heading2"/>
    <w:uiPriority w:val="9"/>
    <w:rsid w:val="00307BB0"/>
    <w:rPr>
      <w:rFonts w:ascii="Calibri" w:eastAsiaTheme="majorEastAsia" w:hAnsi="Calibri" w:cstheme="majorBidi"/>
      <w:b/>
      <w:bCs/>
      <w:kern w:val="0"/>
      <w:sz w:val="24"/>
      <w:szCs w:val="26"/>
      <w:lang w:eastAsia="en-US"/>
      <w14:ligatures w14:val="none"/>
    </w:rPr>
  </w:style>
  <w:style w:type="character" w:customStyle="1" w:styleId="Heading3Char">
    <w:name w:val="Heading 3 Char"/>
    <w:basedOn w:val="DefaultParagraphFont"/>
    <w:link w:val="Heading3"/>
    <w:uiPriority w:val="9"/>
    <w:rsid w:val="00307BB0"/>
    <w:rPr>
      <w:rFonts w:ascii="Calibri" w:eastAsiaTheme="majorEastAsia" w:hAnsi="Calibri" w:cstheme="majorBidi"/>
      <w:bCs/>
      <w:kern w:val="0"/>
      <w:lang w:eastAsia="en-US"/>
      <w14:ligatures w14:val="none"/>
    </w:rPr>
  </w:style>
  <w:style w:type="character" w:customStyle="1" w:styleId="Heading4Char">
    <w:name w:val="Heading 4 Char"/>
    <w:basedOn w:val="DefaultParagraphFont"/>
    <w:link w:val="Heading4"/>
    <w:uiPriority w:val="9"/>
    <w:rsid w:val="00307BB0"/>
    <w:rPr>
      <w:rFonts w:ascii="Calibri" w:eastAsiaTheme="majorEastAsia" w:hAnsi="Calibri" w:cstheme="majorBidi"/>
      <w:bCs/>
      <w:iCs/>
      <w:kern w:val="0"/>
      <w:lang w:eastAsia="en-US"/>
      <w14:ligatures w14:val="none"/>
    </w:rPr>
  </w:style>
  <w:style w:type="character" w:customStyle="1" w:styleId="Heading5Char">
    <w:name w:val="Heading 5 Char"/>
    <w:basedOn w:val="DefaultParagraphFont"/>
    <w:link w:val="Heading5"/>
    <w:uiPriority w:val="9"/>
    <w:rsid w:val="00307BB0"/>
    <w:rPr>
      <w:rFonts w:ascii="Calibri" w:eastAsiaTheme="majorEastAsia" w:hAnsi="Calibri" w:cstheme="majorBidi"/>
      <w:kern w:val="0"/>
      <w:lang w:eastAsia="en-US"/>
      <w14:ligatures w14:val="none"/>
    </w:rPr>
  </w:style>
  <w:style w:type="character" w:customStyle="1" w:styleId="Heading6Char">
    <w:name w:val="Heading 6 Char"/>
    <w:basedOn w:val="DefaultParagraphFont"/>
    <w:link w:val="Heading6"/>
    <w:uiPriority w:val="9"/>
    <w:rsid w:val="00307BB0"/>
    <w:rPr>
      <w:rFonts w:ascii="Calibri" w:eastAsiaTheme="majorEastAsia" w:hAnsi="Calibri" w:cstheme="majorBidi"/>
      <w:iCs/>
      <w:color w:val="000000" w:themeColor="text1"/>
      <w:kern w:val="0"/>
      <w:lang w:eastAsia="en-US"/>
      <w14:ligatures w14:val="none"/>
    </w:rPr>
  </w:style>
  <w:style w:type="character" w:customStyle="1" w:styleId="Heading7Char">
    <w:name w:val="Heading 7 Char"/>
    <w:basedOn w:val="DefaultParagraphFont"/>
    <w:link w:val="Heading7"/>
    <w:uiPriority w:val="9"/>
    <w:rsid w:val="00307BB0"/>
    <w:rPr>
      <w:rFonts w:ascii="Calibri" w:eastAsiaTheme="majorEastAsia" w:hAnsi="Calibri" w:cstheme="majorBidi"/>
      <w:iCs/>
      <w:kern w:val="0"/>
      <w:lang w:eastAsia="en-US"/>
      <w14:ligatures w14:val="none"/>
    </w:rPr>
  </w:style>
  <w:style w:type="character" w:customStyle="1" w:styleId="Heading8Char">
    <w:name w:val="Heading 8 Char"/>
    <w:basedOn w:val="DefaultParagraphFont"/>
    <w:link w:val="Heading8"/>
    <w:uiPriority w:val="9"/>
    <w:rsid w:val="00307BB0"/>
    <w:rPr>
      <w:rFonts w:ascii="Calibri" w:eastAsiaTheme="majorEastAsia" w:hAnsi="Calibri" w:cstheme="majorBidi"/>
      <w:color w:val="000000" w:themeColor="text1"/>
      <w:kern w:val="0"/>
      <w:sz w:val="20"/>
      <w:szCs w:val="20"/>
      <w:lang w:eastAsia="en-US"/>
      <w14:ligatures w14:val="none"/>
    </w:rPr>
  </w:style>
  <w:style w:type="character" w:customStyle="1" w:styleId="Heading9Char">
    <w:name w:val="Heading 9 Char"/>
    <w:basedOn w:val="DefaultParagraphFont"/>
    <w:link w:val="Heading9"/>
    <w:uiPriority w:val="9"/>
    <w:rsid w:val="00307BB0"/>
    <w:rPr>
      <w:rFonts w:asciiTheme="majorHAnsi" w:eastAsiaTheme="majorEastAsia" w:hAnsiTheme="majorHAnsi" w:cstheme="majorBidi"/>
      <w:i/>
      <w:iCs/>
      <w:color w:val="404040" w:themeColor="text1" w:themeTint="BF"/>
      <w:kern w:val="0"/>
      <w:sz w:val="20"/>
      <w:szCs w:val="20"/>
      <w:lang w:eastAsia="en-US"/>
      <w14:ligatures w14:val="none"/>
    </w:rPr>
  </w:style>
  <w:style w:type="paragraph" w:styleId="Caption">
    <w:name w:val="caption"/>
    <w:basedOn w:val="Normal"/>
    <w:next w:val="Normal"/>
    <w:uiPriority w:val="99"/>
    <w:semiHidden/>
    <w:qFormat/>
    <w:rsid w:val="00307BB0"/>
    <w:pPr>
      <w:spacing w:before="60" w:after="240"/>
      <w:ind w:left="1440" w:right="1440"/>
      <w:jc w:val="center"/>
    </w:pPr>
    <w:rPr>
      <w:rFonts w:ascii="Calibri" w:eastAsiaTheme="minorEastAsia" w:hAnsi="Calibri"/>
      <w:bCs/>
      <w:sz w:val="20"/>
      <w:szCs w:val="18"/>
    </w:rPr>
  </w:style>
  <w:style w:type="paragraph" w:styleId="BodyText">
    <w:name w:val="Body Text"/>
    <w:basedOn w:val="Normal"/>
    <w:link w:val="BodyTextChar"/>
    <w:uiPriority w:val="99"/>
    <w:unhideWhenUsed/>
    <w:rsid w:val="00307BB0"/>
    <w:pPr>
      <w:spacing w:after="120"/>
    </w:pPr>
  </w:style>
  <w:style w:type="character" w:customStyle="1" w:styleId="BodyTextChar">
    <w:name w:val="Body Text Char"/>
    <w:basedOn w:val="DefaultParagraphFont"/>
    <w:link w:val="BodyText"/>
    <w:uiPriority w:val="99"/>
    <w:rsid w:val="00307BB0"/>
    <w:rPr>
      <w:rFonts w:eastAsiaTheme="minorHAnsi"/>
      <w:kern w:val="0"/>
      <w:lang w:eastAsia="en-US"/>
      <w14:ligatures w14:val="none"/>
    </w:rPr>
  </w:style>
  <w:style w:type="paragraph" w:styleId="ListParagraph">
    <w:name w:val="List Paragraph"/>
    <w:basedOn w:val="Normal"/>
    <w:uiPriority w:val="34"/>
    <w:qFormat/>
    <w:rsid w:val="00307BB0"/>
    <w:pPr>
      <w:numPr>
        <w:ilvl w:val="3"/>
        <w:numId w:val="2"/>
      </w:numPr>
      <w:contextualSpacing/>
    </w:pPr>
  </w:style>
  <w:style w:type="character" w:styleId="Hyperlink">
    <w:name w:val="Hyperlink"/>
    <w:basedOn w:val="DefaultParagraphFont"/>
    <w:rsid w:val="00307BB0"/>
    <w:rPr>
      <w:color w:val="0563C1" w:themeColor="hyperlink"/>
      <w:u w:val="single"/>
    </w:rPr>
  </w:style>
  <w:style w:type="table" w:styleId="TableGrid">
    <w:name w:val="Table Grid"/>
    <w:basedOn w:val="TableNormal"/>
    <w:uiPriority w:val="59"/>
    <w:rsid w:val="00307BB0"/>
    <w:pPr>
      <w:spacing w:before="200" w:after="0" w:line="240" w:lineRule="auto"/>
      <w:ind w:left="1094" w:hanging="907"/>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7BB0"/>
    <w:rPr>
      <w:rFonts w:ascii="Tahoma" w:hAnsi="Tahoma" w:cs="Tahoma"/>
      <w:sz w:val="16"/>
      <w:szCs w:val="16"/>
    </w:rPr>
  </w:style>
  <w:style w:type="character" w:customStyle="1" w:styleId="BalloonTextChar">
    <w:name w:val="Balloon Text Char"/>
    <w:basedOn w:val="DefaultParagraphFont"/>
    <w:link w:val="BalloonText"/>
    <w:uiPriority w:val="99"/>
    <w:semiHidden/>
    <w:rsid w:val="00307BB0"/>
    <w:rPr>
      <w:rFonts w:ascii="Tahoma" w:eastAsiaTheme="minorHAnsi" w:hAnsi="Tahoma" w:cs="Tahoma"/>
      <w:kern w:val="0"/>
      <w:sz w:val="16"/>
      <w:szCs w:val="16"/>
      <w:lang w:eastAsia="en-US"/>
      <w14:ligatures w14:val="none"/>
    </w:rPr>
  </w:style>
  <w:style w:type="paragraph" w:styleId="Header">
    <w:name w:val="header"/>
    <w:basedOn w:val="Normal"/>
    <w:link w:val="HeaderChar"/>
    <w:uiPriority w:val="99"/>
    <w:unhideWhenUsed/>
    <w:rsid w:val="00307BB0"/>
    <w:pPr>
      <w:tabs>
        <w:tab w:val="center" w:pos="4680"/>
        <w:tab w:val="right" w:pos="9360"/>
      </w:tabs>
    </w:pPr>
  </w:style>
  <w:style w:type="character" w:customStyle="1" w:styleId="HeaderChar">
    <w:name w:val="Header Char"/>
    <w:basedOn w:val="DefaultParagraphFont"/>
    <w:link w:val="Header"/>
    <w:uiPriority w:val="99"/>
    <w:rsid w:val="00307BB0"/>
    <w:rPr>
      <w:rFonts w:eastAsiaTheme="minorHAnsi"/>
      <w:kern w:val="0"/>
      <w:lang w:eastAsia="en-US"/>
      <w14:ligatures w14:val="none"/>
    </w:rPr>
  </w:style>
  <w:style w:type="paragraph" w:styleId="Footer">
    <w:name w:val="footer"/>
    <w:basedOn w:val="Normal"/>
    <w:link w:val="FooterChar"/>
    <w:uiPriority w:val="99"/>
    <w:unhideWhenUsed/>
    <w:rsid w:val="00307BB0"/>
    <w:pPr>
      <w:tabs>
        <w:tab w:val="center" w:pos="4680"/>
        <w:tab w:val="right" w:pos="9360"/>
      </w:tabs>
    </w:pPr>
  </w:style>
  <w:style w:type="character" w:customStyle="1" w:styleId="FooterChar">
    <w:name w:val="Footer Char"/>
    <w:basedOn w:val="DefaultParagraphFont"/>
    <w:link w:val="Footer"/>
    <w:uiPriority w:val="99"/>
    <w:rsid w:val="00307BB0"/>
    <w:rPr>
      <w:rFonts w:eastAsiaTheme="minorHAnsi"/>
      <w:kern w:val="0"/>
      <w:lang w:eastAsia="en-US"/>
      <w14:ligatures w14:val="none"/>
    </w:rPr>
  </w:style>
  <w:style w:type="character" w:styleId="CommentReference">
    <w:name w:val="annotation reference"/>
    <w:basedOn w:val="DefaultParagraphFont"/>
    <w:uiPriority w:val="99"/>
    <w:semiHidden/>
    <w:unhideWhenUsed/>
    <w:rsid w:val="00307BB0"/>
    <w:rPr>
      <w:sz w:val="16"/>
      <w:szCs w:val="16"/>
    </w:rPr>
  </w:style>
  <w:style w:type="paragraph" w:styleId="CommentText">
    <w:name w:val="annotation text"/>
    <w:basedOn w:val="Normal"/>
    <w:link w:val="CommentTextChar"/>
    <w:uiPriority w:val="99"/>
    <w:semiHidden/>
    <w:unhideWhenUsed/>
    <w:rsid w:val="00307BB0"/>
    <w:rPr>
      <w:sz w:val="20"/>
      <w:szCs w:val="20"/>
    </w:rPr>
  </w:style>
  <w:style w:type="character" w:customStyle="1" w:styleId="CommentTextChar">
    <w:name w:val="Comment Text Char"/>
    <w:basedOn w:val="DefaultParagraphFont"/>
    <w:link w:val="CommentText"/>
    <w:uiPriority w:val="99"/>
    <w:semiHidden/>
    <w:rsid w:val="00307BB0"/>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307BB0"/>
    <w:rPr>
      <w:b/>
      <w:bCs/>
    </w:rPr>
  </w:style>
  <w:style w:type="character" w:customStyle="1" w:styleId="CommentSubjectChar">
    <w:name w:val="Comment Subject Char"/>
    <w:basedOn w:val="CommentTextChar"/>
    <w:link w:val="CommentSubject"/>
    <w:uiPriority w:val="99"/>
    <w:semiHidden/>
    <w:rsid w:val="00307BB0"/>
    <w:rPr>
      <w:rFonts w:eastAsiaTheme="minorHAnsi"/>
      <w:b/>
      <w:bCs/>
      <w:kern w:val="0"/>
      <w:sz w:val="20"/>
      <w:szCs w:val="20"/>
      <w:lang w:eastAsia="en-US"/>
      <w14:ligatures w14:val="none"/>
    </w:rPr>
  </w:style>
  <w:style w:type="paragraph" w:styleId="BodyTextIndent">
    <w:name w:val="Body Text Indent"/>
    <w:basedOn w:val="Normal"/>
    <w:link w:val="BodyTextIndentChar"/>
    <w:uiPriority w:val="99"/>
    <w:semiHidden/>
    <w:unhideWhenUsed/>
    <w:rsid w:val="00307BB0"/>
    <w:pPr>
      <w:spacing w:after="120"/>
      <w:ind w:left="360"/>
    </w:pPr>
  </w:style>
  <w:style w:type="character" w:customStyle="1" w:styleId="BodyTextIndentChar">
    <w:name w:val="Body Text Indent Char"/>
    <w:basedOn w:val="DefaultParagraphFont"/>
    <w:link w:val="BodyTextIndent"/>
    <w:uiPriority w:val="99"/>
    <w:semiHidden/>
    <w:rsid w:val="00307BB0"/>
    <w:rPr>
      <w:rFonts w:eastAsiaTheme="minorHAnsi"/>
      <w:kern w:val="0"/>
      <w:lang w:eastAsia="en-US"/>
      <w14:ligatures w14:val="none"/>
    </w:rPr>
  </w:style>
  <w:style w:type="table" w:customStyle="1" w:styleId="TableGrid1">
    <w:name w:val="Table Grid1"/>
    <w:basedOn w:val="TableNormal"/>
    <w:next w:val="TableGrid"/>
    <w:uiPriority w:val="59"/>
    <w:rsid w:val="00307BB0"/>
    <w:pPr>
      <w:spacing w:before="200" w:after="0" w:line="240" w:lineRule="auto"/>
      <w:ind w:left="1094" w:hanging="907"/>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7BB0"/>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307BB0"/>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7BB0"/>
    <w:rPr>
      <w:color w:val="5A5A5A" w:themeColor="text1" w:themeTint="A5"/>
      <w:spacing w:val="15"/>
      <w:kern w:val="0"/>
      <w:lang w:eastAsia="en-US"/>
      <w14:ligatures w14:val="none"/>
    </w:rPr>
  </w:style>
  <w:style w:type="paragraph" w:styleId="List3">
    <w:name w:val="List 3"/>
    <w:basedOn w:val="Normal"/>
    <w:uiPriority w:val="99"/>
    <w:unhideWhenUsed/>
    <w:rsid w:val="00307BB0"/>
    <w:pPr>
      <w:contextualSpacing/>
    </w:pPr>
  </w:style>
  <w:style w:type="table" w:customStyle="1" w:styleId="TableGrid0">
    <w:name w:val="TableGrid"/>
    <w:rsid w:val="00307BB0"/>
    <w:pPr>
      <w:spacing w:after="0" w:line="240" w:lineRule="auto"/>
    </w:pPr>
    <w:rPr>
      <w:kern w:val="0"/>
      <w:lang w:eastAsia="en-US"/>
      <w14:ligatures w14:val="none"/>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307B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07BB0"/>
    <w:rPr>
      <w:rFonts w:eastAsiaTheme="minorHAnsi"/>
      <w:kern w:val="0"/>
      <w:sz w:val="16"/>
      <w:szCs w:val="16"/>
      <w:lang w:eastAsia="en-US"/>
      <w14:ligatures w14:val="none"/>
    </w:rPr>
  </w:style>
  <w:style w:type="paragraph" w:styleId="BodyTextIndent2">
    <w:name w:val="Body Text Indent 2"/>
    <w:basedOn w:val="Normal"/>
    <w:link w:val="BodyTextIndent2Char"/>
    <w:uiPriority w:val="99"/>
    <w:semiHidden/>
    <w:unhideWhenUsed/>
    <w:rsid w:val="00307BB0"/>
    <w:pPr>
      <w:spacing w:after="120" w:line="480" w:lineRule="auto"/>
      <w:ind w:left="360"/>
    </w:pPr>
  </w:style>
  <w:style w:type="character" w:customStyle="1" w:styleId="BodyTextIndent2Char">
    <w:name w:val="Body Text Indent 2 Char"/>
    <w:basedOn w:val="DefaultParagraphFont"/>
    <w:link w:val="BodyTextIndent2"/>
    <w:uiPriority w:val="99"/>
    <w:semiHidden/>
    <w:rsid w:val="00307BB0"/>
    <w:rPr>
      <w:rFonts w:eastAsiaTheme="minorHAnsi"/>
      <w:kern w:val="0"/>
      <w:lang w:eastAsia="en-US"/>
      <w14:ligatures w14:val="none"/>
    </w:rPr>
  </w:style>
  <w:style w:type="numbering" w:customStyle="1" w:styleId="Style1">
    <w:name w:val="Style1"/>
    <w:uiPriority w:val="99"/>
    <w:rsid w:val="00307BB0"/>
    <w:pPr>
      <w:numPr>
        <w:numId w:val="29"/>
      </w:numPr>
    </w:pPr>
  </w:style>
  <w:style w:type="paragraph" w:customStyle="1" w:styleId="Pa14">
    <w:name w:val="Pa14"/>
    <w:basedOn w:val="Normal"/>
    <w:next w:val="Normal"/>
    <w:uiPriority w:val="99"/>
    <w:rsid w:val="00307BB0"/>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307BB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307BB0"/>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0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36bdde8a9d077f66d3237cf0aeec3a70">
  <xsd:schema xmlns:xsd="http://www.w3.org/2001/XMLSchema" xmlns:xs="http://www.w3.org/2001/XMLSchema" xmlns:p="http://schemas.microsoft.com/office/2006/metadata/properties" xmlns:ns2="eb10f3cf-60e1-417b-a1ce-b6a9a1de4318" targetNamespace="http://schemas.microsoft.com/office/2006/metadata/properties" ma:root="true" ma:fieldsID="79452830674ca5bff4ea3ce5ceef44f3"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14D300-68C2-4387-B4B3-39CC164D89B5}">
  <ds:schemaRefs>
    <ds:schemaRef ds:uri="http://schemas.microsoft.com/office/2006/metadata/properties"/>
    <ds:schemaRef ds:uri="http://schemas.microsoft.com/office/infopath/2007/PartnerControls"/>
    <ds:schemaRef ds:uri="eb10f3cf-60e1-417b-a1ce-b6a9a1de4318"/>
  </ds:schemaRefs>
</ds:datastoreItem>
</file>

<file path=customXml/itemProps2.xml><?xml version="1.0" encoding="utf-8"?>
<ds:datastoreItem xmlns:ds="http://schemas.openxmlformats.org/officeDocument/2006/customXml" ds:itemID="{78B0F5AD-3899-4228-ABB9-FF8C8FD1CE94}">
  <ds:schemaRefs>
    <ds:schemaRef ds:uri="http://schemas.microsoft.com/sharepoint/v3/contenttype/forms"/>
  </ds:schemaRefs>
</ds:datastoreItem>
</file>

<file path=customXml/itemProps3.xml><?xml version="1.0" encoding="utf-8"?>
<ds:datastoreItem xmlns:ds="http://schemas.openxmlformats.org/officeDocument/2006/customXml" ds:itemID="{F4C2C165-3F7C-45C2-9A58-29040C549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f3cf-60e1-417b-a1ce-b6a9a1de4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1431</Words>
  <Characters>8163</Characters>
  <Application>Microsoft Office Word</Application>
  <DocSecurity>0</DocSecurity>
  <Lines>68</Lines>
  <Paragraphs>19</Paragraphs>
  <ScaleCrop>false</ScaleCrop>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Aushutosh Suri/LGEUS CAC Product Support(aushutosh.suri@lge.com)</dc:creator>
  <cp:keywords/>
  <dc:description/>
  <cp:lastModifiedBy>JONATHAN MARSHALL/LGEUS CAC Product Support</cp:lastModifiedBy>
  <cp:revision>2</cp:revision>
  <dcterms:created xsi:type="dcterms:W3CDTF">2026-10-20T19:27:00Z</dcterms:created>
  <dcterms:modified xsi:type="dcterms:W3CDTF">2026-10-20T19:27:00Z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ies>
</file>